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15E0980C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6E249C">
        <w:rPr>
          <w:rFonts w:ascii="Arial" w:eastAsia="平成明朝" w:hAnsi="Arial" w:cs="Arial"/>
          <w:color w:val="800000"/>
          <w:szCs w:val="24"/>
        </w:rPr>
        <w:t>6 January 2023</w:t>
      </w:r>
      <w:bookmarkStart w:id="0" w:name="_GoBack"/>
      <w:bookmarkEnd w:id="0"/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437DAA53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IO/22/CFE/10024</w:t>
      </w:r>
      <w:r w:rsidR="009C7783">
        <w:rPr>
          <w:rFonts w:ascii="Arial" w:eastAsia="平成明朝" w:hAnsi="Arial" w:cs="Arial"/>
          <w:b/>
          <w:szCs w:val="24"/>
        </w:rPr>
        <w:t>459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703BE42B" w14:textId="5CB364EB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9C7783" w:rsidRPr="009C7783">
        <w:rPr>
          <w:rFonts w:ascii="Arial" w:eastAsia="平成明朝" w:hAnsi="Arial" w:cs="Arial"/>
          <w:b/>
          <w:szCs w:val="24"/>
        </w:rPr>
        <w:t>Support for the buildings integration</w:t>
      </w:r>
    </w:p>
    <w:p w14:paraId="44AD344A" w14:textId="04A7E34B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>– EXT - Procurement &amp; Contracts Division ITER HQ Building 72/408</w:t>
      </w:r>
      <w:r w:rsidR="003C383A">
        <w:rPr>
          <w:rFonts w:ascii="Arial" w:eastAsia="平成明朝" w:hAnsi="Arial" w:cs="Arial"/>
          <w:b/>
          <w:szCs w:val="24"/>
        </w:rPr>
        <w:t>6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6E249C">
        <w:rPr>
          <w:szCs w:val="24"/>
        </w:rPr>
      </w:r>
      <w:r w:rsidR="006E249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6E249C">
        <w:rPr>
          <w:szCs w:val="24"/>
        </w:rPr>
      </w:r>
      <w:r w:rsidR="006E249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15ADCA51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63071C">
      <w:rPr>
        <w:sz w:val="20"/>
        <w:szCs w:val="28"/>
      </w:rPr>
      <w:t>4</w:t>
    </w:r>
    <w:r w:rsidR="009C7783">
      <w:rPr>
        <w:sz w:val="20"/>
        <w:szCs w:val="28"/>
      </w:rPr>
      <w:t>459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6E249C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6E249C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249C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783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620827-BD57-4181-B257-D4D41643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774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12</cp:revision>
  <cp:lastPrinted>2022-05-09T06:47:00Z</cp:lastPrinted>
  <dcterms:created xsi:type="dcterms:W3CDTF">2022-07-12T10:57:00Z</dcterms:created>
  <dcterms:modified xsi:type="dcterms:W3CDTF">2022-12-07T08:45:00Z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