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26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104F2C" w:rsidRPr="00155605" w:rsidTr="00104F2C">
        <w:trPr>
          <w:trHeight w:val="517"/>
        </w:trPr>
        <w:tc>
          <w:tcPr>
            <w:tcW w:w="9004" w:type="dxa"/>
            <w:vAlign w:val="center"/>
          </w:tcPr>
          <w:p w:rsidR="00104F2C" w:rsidRPr="00D570F2" w:rsidRDefault="00104F2C" w:rsidP="00E45776">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w:t>
            </w:r>
            <w:r w:rsidR="00D844DE">
              <w:rPr>
                <w:b/>
                <w:sz w:val="28"/>
                <w:szCs w:val="28"/>
              </w:rPr>
              <w:t>7</w:t>
            </w:r>
            <w:r>
              <w:rPr>
                <w:b/>
                <w:sz w:val="28"/>
                <w:szCs w:val="28"/>
              </w:rPr>
              <w:t>/CFE/1</w:t>
            </w:r>
            <w:r w:rsidR="00E45776">
              <w:rPr>
                <w:b/>
                <w:sz w:val="28"/>
                <w:szCs w:val="28"/>
              </w:rPr>
              <w:t>4176</w:t>
            </w:r>
            <w:r>
              <w:rPr>
                <w:b/>
                <w:sz w:val="28"/>
                <w:szCs w:val="28"/>
              </w:rPr>
              <w:t>/JTR</w:t>
            </w:r>
          </w:p>
        </w:tc>
      </w:tr>
    </w:tbl>
    <w:p w:rsidR="00104F2C" w:rsidRDefault="00104F2C" w:rsidP="00104F2C">
      <w:pPr>
        <w:pStyle w:val="Annexetitle"/>
      </w:pPr>
    </w:p>
    <w:p w:rsidR="00104F2C" w:rsidRPr="00104F2C" w:rsidRDefault="0091424B" w:rsidP="00104F2C">
      <w:pPr>
        <w:pStyle w:val="Annexetitle"/>
      </w:pPr>
      <w:r w:rsidRPr="00104F2C">
        <w:t>FINANCIAL PROPOSAL</w:t>
      </w:r>
      <w:r w:rsidR="00E733FF" w:rsidRPr="00104F2C">
        <w:t xml:space="preserve"> TEMPLATE</w:t>
      </w:r>
    </w:p>
    <w:p w:rsidR="00104F2C" w:rsidRPr="00104F2C" w:rsidRDefault="00104F2C" w:rsidP="00D17E3D">
      <w:pPr>
        <w:keepNext/>
        <w:spacing w:before="240" w:after="0"/>
        <w:rPr>
          <w:rFonts w:eastAsia="SimSun"/>
          <w:b/>
          <w:szCs w:val="24"/>
          <w:u w:val="single"/>
          <w:lang w:eastAsia="en-US"/>
        </w:rPr>
      </w:pPr>
      <w:r w:rsidRPr="00104F2C">
        <w:rPr>
          <w:rFonts w:eastAsia="SimSun"/>
          <w:b/>
          <w:szCs w:val="24"/>
          <w:u w:val="single"/>
          <w:lang w:eastAsia="en-US"/>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Having examined all the Documents attached to this Request for Quotation,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tbl>
      <w:tblPr>
        <w:tblpPr w:leftFromText="180" w:rightFromText="180" w:vertAnchor="text" w:horzAnchor="margin" w:tblpX="-352" w:tblpY="833"/>
        <w:tblW w:w="10598" w:type="dxa"/>
        <w:tblCellMar>
          <w:left w:w="0" w:type="dxa"/>
          <w:right w:w="0" w:type="dxa"/>
        </w:tblCellMar>
        <w:tblLook w:val="04A0" w:firstRow="1" w:lastRow="0" w:firstColumn="1" w:lastColumn="0" w:noHBand="0" w:noVBand="1"/>
      </w:tblPr>
      <w:tblGrid>
        <w:gridCol w:w="675"/>
        <w:gridCol w:w="1560"/>
        <w:gridCol w:w="5953"/>
        <w:gridCol w:w="1167"/>
        <w:gridCol w:w="1243"/>
      </w:tblGrid>
      <w:tr w:rsidR="00B13403" w:rsidRPr="00D844DE" w:rsidTr="00B13403">
        <w:trPr>
          <w:trHeight w:val="571"/>
        </w:trPr>
        <w:tc>
          <w:tcPr>
            <w:tcW w:w="675" w:type="dxa"/>
            <w:tcBorders>
              <w:top w:val="single" w:sz="8" w:space="0" w:color="auto"/>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rsidR="0012627B" w:rsidRPr="00D844DE" w:rsidRDefault="0012627B" w:rsidP="0012627B">
            <w:pPr>
              <w:spacing w:before="100" w:beforeAutospacing="1" w:after="100" w:afterAutospacing="1"/>
              <w:jc w:val="center"/>
              <w:rPr>
                <w:rFonts w:eastAsia="Calibri"/>
                <w:b/>
                <w:szCs w:val="24"/>
                <w:lang w:eastAsia="en-US"/>
              </w:rPr>
            </w:pPr>
            <w:r w:rsidRPr="00D844DE">
              <w:rPr>
                <w:rFonts w:eastAsia="Calibri"/>
                <w:b/>
                <w:szCs w:val="24"/>
                <w:lang w:eastAsia="en-US"/>
              </w:rPr>
              <w:t>D#</w:t>
            </w:r>
          </w:p>
        </w:tc>
        <w:tc>
          <w:tcPr>
            <w:tcW w:w="1560" w:type="dxa"/>
            <w:tcBorders>
              <w:top w:val="single" w:sz="8" w:space="0" w:color="auto"/>
              <w:left w:val="single" w:sz="4" w:space="0" w:color="auto"/>
              <w:bottom w:val="single" w:sz="8" w:space="0" w:color="auto"/>
              <w:right w:val="single" w:sz="4" w:space="0" w:color="auto"/>
            </w:tcBorders>
            <w:shd w:val="clear" w:color="auto" w:fill="FFFFFF"/>
            <w:vAlign w:val="center"/>
          </w:tcPr>
          <w:p w:rsidR="0012627B" w:rsidRPr="00D844DE" w:rsidRDefault="0012627B" w:rsidP="0012627B">
            <w:pPr>
              <w:spacing w:before="100" w:beforeAutospacing="1" w:after="100" w:afterAutospacing="1"/>
              <w:jc w:val="center"/>
              <w:rPr>
                <w:rFonts w:eastAsia="平成明朝"/>
                <w:b/>
                <w:szCs w:val="24"/>
                <w:lang w:val="en-US" w:eastAsia="en-US"/>
              </w:rPr>
            </w:pPr>
            <w:r>
              <w:rPr>
                <w:rFonts w:eastAsia="平成明朝"/>
                <w:b/>
                <w:szCs w:val="24"/>
                <w:lang w:val="en-US" w:eastAsia="en-US"/>
              </w:rPr>
              <w:t>W / Package</w:t>
            </w:r>
          </w:p>
        </w:tc>
        <w:tc>
          <w:tcPr>
            <w:tcW w:w="5953" w:type="dxa"/>
            <w:tcBorders>
              <w:top w:val="single" w:sz="8" w:space="0" w:color="auto"/>
              <w:left w:val="single" w:sz="4" w:space="0" w:color="auto"/>
              <w:bottom w:val="single" w:sz="8" w:space="0" w:color="auto"/>
              <w:right w:val="single" w:sz="8" w:space="0" w:color="auto"/>
            </w:tcBorders>
            <w:shd w:val="clear" w:color="auto" w:fill="FFFFFF"/>
            <w:vAlign w:val="center"/>
          </w:tcPr>
          <w:p w:rsidR="0012627B" w:rsidRPr="00D844DE" w:rsidRDefault="0012627B" w:rsidP="0012627B">
            <w:pPr>
              <w:spacing w:before="100" w:beforeAutospacing="1" w:after="100" w:afterAutospacing="1"/>
              <w:jc w:val="center"/>
              <w:rPr>
                <w:rFonts w:ascii="Calibri" w:eastAsia="Calibri" w:hAnsi="Calibri"/>
                <w:b/>
                <w:szCs w:val="24"/>
                <w:lang w:eastAsia="en-US"/>
              </w:rPr>
            </w:pPr>
            <w:r>
              <w:rPr>
                <w:rFonts w:eastAsia="平成明朝"/>
                <w:b/>
                <w:szCs w:val="24"/>
                <w:lang w:val="en-US" w:eastAsia="en-US"/>
              </w:rPr>
              <w:t>Work Package Description</w:t>
            </w:r>
          </w:p>
        </w:tc>
        <w:tc>
          <w:tcPr>
            <w:tcW w:w="116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2627B" w:rsidRPr="00D844DE" w:rsidRDefault="0012627B" w:rsidP="0012627B">
            <w:pPr>
              <w:spacing w:before="100" w:beforeAutospacing="1" w:after="100" w:afterAutospacing="1"/>
              <w:jc w:val="center"/>
              <w:rPr>
                <w:rFonts w:ascii="Calibri" w:eastAsia="Calibri" w:hAnsi="Calibri"/>
                <w:b/>
                <w:szCs w:val="24"/>
                <w:lang w:eastAsia="en-US"/>
              </w:rPr>
            </w:pPr>
            <w:r>
              <w:rPr>
                <w:rFonts w:eastAsia="平成明朝"/>
                <w:b/>
                <w:szCs w:val="24"/>
                <w:lang w:val="en-US" w:eastAsia="en-US"/>
              </w:rPr>
              <w:t xml:space="preserve">Est </w:t>
            </w:r>
            <w:r w:rsidRPr="00D844DE">
              <w:rPr>
                <w:rFonts w:eastAsia="平成明朝"/>
                <w:b/>
                <w:szCs w:val="24"/>
                <w:lang w:val="en-US" w:eastAsia="en-US"/>
              </w:rPr>
              <w:t>Due date</w:t>
            </w:r>
          </w:p>
        </w:tc>
        <w:tc>
          <w:tcPr>
            <w:tcW w:w="1243" w:type="dxa"/>
            <w:tcBorders>
              <w:top w:val="single" w:sz="8" w:space="0" w:color="auto"/>
              <w:left w:val="nil"/>
              <w:bottom w:val="single" w:sz="8" w:space="0" w:color="auto"/>
              <w:right w:val="single" w:sz="8" w:space="0" w:color="auto"/>
            </w:tcBorders>
            <w:shd w:val="clear" w:color="auto" w:fill="FFFFFF"/>
            <w:vAlign w:val="center"/>
          </w:tcPr>
          <w:p w:rsidR="0012627B" w:rsidRDefault="0012627B" w:rsidP="0012627B">
            <w:pPr>
              <w:spacing w:before="100" w:beforeAutospacing="1" w:after="100" w:afterAutospacing="1"/>
              <w:jc w:val="center"/>
              <w:rPr>
                <w:rFonts w:eastAsia="平成明朝"/>
                <w:b/>
                <w:szCs w:val="24"/>
                <w:lang w:val="en-US" w:eastAsia="en-US"/>
              </w:rPr>
            </w:pPr>
            <w:r>
              <w:rPr>
                <w:rFonts w:eastAsia="平成明朝"/>
                <w:b/>
                <w:szCs w:val="24"/>
                <w:lang w:val="en-US" w:eastAsia="en-US"/>
              </w:rPr>
              <w:t>Price    (EUR)</w:t>
            </w:r>
          </w:p>
        </w:tc>
      </w:tr>
      <w:tr w:rsidR="00B13403" w:rsidRPr="00D844DE" w:rsidTr="00B13403">
        <w:trPr>
          <w:trHeight w:val="307"/>
        </w:trPr>
        <w:tc>
          <w:tcPr>
            <w:tcW w:w="675"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rsidR="0012627B" w:rsidRPr="00D844DE" w:rsidRDefault="0012627B" w:rsidP="0012627B">
            <w:pPr>
              <w:shd w:val="clear" w:color="auto" w:fill="FFFFFF"/>
              <w:spacing w:after="0"/>
              <w:jc w:val="center"/>
              <w:rPr>
                <w:rFonts w:eastAsia="平成明朝"/>
                <w:szCs w:val="24"/>
                <w:lang w:eastAsia="en-US"/>
              </w:rPr>
            </w:pPr>
            <w:r w:rsidRPr="00D844DE">
              <w:rPr>
                <w:rFonts w:eastAsia="平成明朝"/>
                <w:szCs w:val="24"/>
                <w:lang w:eastAsia="en-US"/>
              </w:rPr>
              <w:t>D1</w:t>
            </w:r>
          </w:p>
        </w:tc>
        <w:tc>
          <w:tcPr>
            <w:tcW w:w="1560" w:type="dxa"/>
            <w:tcBorders>
              <w:top w:val="nil"/>
              <w:left w:val="single" w:sz="4" w:space="0" w:color="auto"/>
              <w:bottom w:val="single" w:sz="8" w:space="0" w:color="auto"/>
              <w:right w:val="single" w:sz="4" w:space="0" w:color="auto"/>
            </w:tcBorders>
            <w:shd w:val="clear" w:color="auto" w:fill="FFFFFF"/>
            <w:vAlign w:val="center"/>
          </w:tcPr>
          <w:p w:rsidR="0012627B" w:rsidRDefault="0012627B" w:rsidP="0012627B">
            <w:pPr>
              <w:spacing w:before="120" w:after="0"/>
              <w:jc w:val="center"/>
              <w:rPr>
                <w:rFonts w:eastAsia="平成明朝"/>
                <w:color w:val="000000"/>
                <w:szCs w:val="24"/>
                <w:lang w:eastAsia="en-US"/>
              </w:rPr>
            </w:pPr>
            <w:r>
              <w:rPr>
                <w:rFonts w:eastAsia="平成明朝"/>
                <w:color w:val="000000"/>
                <w:szCs w:val="24"/>
                <w:lang w:eastAsia="en-US"/>
              </w:rPr>
              <w:t xml:space="preserve">Study of the State of </w:t>
            </w:r>
          </w:p>
          <w:p w:rsidR="0012627B" w:rsidRPr="00D844DE" w:rsidRDefault="0012627B" w:rsidP="0012627B">
            <w:pPr>
              <w:spacing w:after="120"/>
              <w:jc w:val="center"/>
              <w:rPr>
                <w:rFonts w:eastAsia="平成明朝"/>
                <w:color w:val="000000"/>
                <w:szCs w:val="24"/>
                <w:lang w:eastAsia="en-US"/>
              </w:rPr>
            </w:pPr>
            <w:r>
              <w:rPr>
                <w:rFonts w:eastAsia="平成明朝"/>
                <w:color w:val="000000"/>
                <w:szCs w:val="24"/>
                <w:lang w:eastAsia="en-US"/>
              </w:rPr>
              <w:t>the  Art</w:t>
            </w:r>
          </w:p>
        </w:tc>
        <w:tc>
          <w:tcPr>
            <w:tcW w:w="5953"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bottom"/>
            <w:hideMark/>
          </w:tcPr>
          <w:p w:rsidR="0012627B" w:rsidRDefault="0012627B" w:rsidP="0012627B">
            <w:pPr>
              <w:spacing w:before="120" w:after="120"/>
              <w:rPr>
                <w:rFonts w:eastAsia="平成明朝"/>
                <w:color w:val="000000"/>
                <w:szCs w:val="24"/>
                <w:lang w:eastAsia="en-US"/>
              </w:rPr>
            </w:pPr>
            <w:r w:rsidRPr="00380A26">
              <w:rPr>
                <w:rFonts w:eastAsia="平成明朝"/>
                <w:color w:val="000000"/>
                <w:szCs w:val="24"/>
                <w:lang w:eastAsia="en-US"/>
              </w:rPr>
              <w:t xml:space="preserve">Critical study of the feedthrough concepts already developed within IO and analysis of the suitability of those designs to cope with the particular requirements of the Equatorial and Upper Launcher. </w:t>
            </w:r>
          </w:p>
          <w:p w:rsidR="0012627B" w:rsidRDefault="0012627B" w:rsidP="0012627B">
            <w:pPr>
              <w:spacing w:before="120" w:after="120"/>
              <w:rPr>
                <w:rFonts w:eastAsia="平成明朝"/>
                <w:color w:val="000000"/>
                <w:szCs w:val="24"/>
                <w:lang w:eastAsia="en-US"/>
              </w:rPr>
            </w:pPr>
            <w:r w:rsidRPr="00380A26">
              <w:rPr>
                <w:rFonts w:eastAsia="平成明朝"/>
                <w:color w:val="000000"/>
                <w:szCs w:val="24"/>
                <w:lang w:eastAsia="en-US"/>
              </w:rPr>
              <w:t>Market survey to identify suitable ultrahigh vacuum electrical feedthroughs to the Equatorial and Upper Launcher needs.</w:t>
            </w:r>
          </w:p>
          <w:p w:rsidR="0012627B" w:rsidRPr="00D844DE" w:rsidRDefault="0012627B" w:rsidP="0012627B">
            <w:pPr>
              <w:spacing w:before="120" w:after="120"/>
              <w:rPr>
                <w:rFonts w:eastAsia="平成明朝"/>
                <w:color w:val="000000"/>
                <w:szCs w:val="24"/>
                <w:lang w:eastAsia="en-US"/>
              </w:rPr>
            </w:pPr>
            <w:r>
              <w:rPr>
                <w:rFonts w:eastAsia="平成明朝"/>
                <w:color w:val="000000"/>
                <w:szCs w:val="24"/>
                <w:lang w:eastAsia="en-US"/>
              </w:rPr>
              <w:t>A descriptive presentation &amp; report is also part of this deliverable</w:t>
            </w:r>
          </w:p>
        </w:tc>
        <w:tc>
          <w:tcPr>
            <w:tcW w:w="116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2627B" w:rsidRPr="00D844DE" w:rsidRDefault="0012627B" w:rsidP="0012627B">
            <w:pPr>
              <w:spacing w:before="100" w:beforeAutospacing="1" w:after="100" w:afterAutospacing="1"/>
              <w:jc w:val="center"/>
              <w:rPr>
                <w:rFonts w:ascii="Calibri" w:eastAsia="Calibri" w:hAnsi="Calibri"/>
                <w:sz w:val="22"/>
                <w:szCs w:val="22"/>
                <w:lang w:eastAsia="en-US"/>
              </w:rPr>
            </w:pPr>
            <w:r w:rsidRPr="00D844DE">
              <w:rPr>
                <w:rFonts w:eastAsia="平成明朝"/>
                <w:szCs w:val="24"/>
                <w:lang w:val="en-US" w:eastAsia="en-US"/>
              </w:rPr>
              <w:t>T0 +</w:t>
            </w:r>
            <w:r>
              <w:rPr>
                <w:rFonts w:eastAsia="平成明朝"/>
                <w:szCs w:val="24"/>
                <w:lang w:val="en-US" w:eastAsia="en-US"/>
              </w:rPr>
              <w:t xml:space="preserve"> 1</w:t>
            </w:r>
            <w:r w:rsidRPr="00D844DE">
              <w:rPr>
                <w:rFonts w:eastAsia="平成明朝"/>
                <w:szCs w:val="24"/>
                <w:lang w:val="en-US" w:eastAsia="en-US"/>
              </w:rPr>
              <w:t xml:space="preserve"> months</w:t>
            </w:r>
          </w:p>
        </w:tc>
        <w:tc>
          <w:tcPr>
            <w:tcW w:w="1243" w:type="dxa"/>
            <w:tcBorders>
              <w:top w:val="nil"/>
              <w:left w:val="nil"/>
              <w:bottom w:val="single" w:sz="8" w:space="0" w:color="auto"/>
              <w:right w:val="single" w:sz="8" w:space="0" w:color="auto"/>
            </w:tcBorders>
            <w:shd w:val="clear" w:color="auto" w:fill="FFFFFF"/>
            <w:vAlign w:val="center"/>
          </w:tcPr>
          <w:p w:rsidR="0012627B" w:rsidRPr="00D844DE" w:rsidRDefault="0012627B" w:rsidP="0012627B">
            <w:pPr>
              <w:spacing w:before="100" w:beforeAutospacing="1" w:after="100" w:afterAutospacing="1"/>
              <w:jc w:val="center"/>
              <w:rPr>
                <w:rFonts w:eastAsia="平成明朝"/>
                <w:szCs w:val="24"/>
                <w:lang w:val="en-US" w:eastAsia="en-US"/>
              </w:rPr>
            </w:pPr>
          </w:p>
        </w:tc>
      </w:tr>
      <w:tr w:rsidR="00B13403" w:rsidRPr="00D844DE" w:rsidTr="00B13403">
        <w:trPr>
          <w:trHeight w:val="321"/>
        </w:trPr>
        <w:tc>
          <w:tcPr>
            <w:tcW w:w="6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12627B" w:rsidRPr="00D844DE" w:rsidRDefault="0012627B" w:rsidP="0012627B">
            <w:pPr>
              <w:shd w:val="clear" w:color="auto" w:fill="FFFFFF"/>
              <w:spacing w:after="0"/>
              <w:jc w:val="center"/>
              <w:rPr>
                <w:rFonts w:eastAsia="平成明朝"/>
                <w:szCs w:val="24"/>
                <w:lang w:eastAsia="en-US"/>
              </w:rPr>
            </w:pPr>
            <w:r w:rsidRPr="00D844DE">
              <w:rPr>
                <w:rFonts w:eastAsia="平成明朝"/>
                <w:szCs w:val="24"/>
                <w:lang w:eastAsia="en-US"/>
              </w:rPr>
              <w:t>D2</w:t>
            </w:r>
          </w:p>
        </w:tc>
        <w:tc>
          <w:tcPr>
            <w:tcW w:w="1560" w:type="dxa"/>
            <w:tcBorders>
              <w:top w:val="nil"/>
              <w:left w:val="nil"/>
              <w:bottom w:val="single" w:sz="8" w:space="0" w:color="auto"/>
              <w:right w:val="single" w:sz="4" w:space="0" w:color="auto"/>
            </w:tcBorders>
            <w:shd w:val="clear" w:color="auto" w:fill="FFFFFF"/>
            <w:vAlign w:val="center"/>
          </w:tcPr>
          <w:p w:rsidR="0012627B" w:rsidRDefault="0012627B" w:rsidP="0012627B">
            <w:pPr>
              <w:spacing w:before="120" w:after="0"/>
              <w:jc w:val="center"/>
              <w:rPr>
                <w:rFonts w:eastAsia="平成明朝"/>
                <w:color w:val="000000"/>
                <w:szCs w:val="24"/>
                <w:lang w:eastAsia="en-US"/>
              </w:rPr>
            </w:pPr>
            <w:r w:rsidRPr="00BF1F89">
              <w:rPr>
                <w:rFonts w:eastAsia="平成明朝"/>
                <w:color w:val="000000"/>
                <w:szCs w:val="24"/>
                <w:lang w:eastAsia="en-US"/>
              </w:rPr>
              <w:t xml:space="preserve">Mechanical Design of the </w:t>
            </w:r>
          </w:p>
          <w:p w:rsidR="0012627B" w:rsidRPr="00D844DE" w:rsidRDefault="0012627B" w:rsidP="0012627B">
            <w:pPr>
              <w:spacing w:after="120"/>
              <w:jc w:val="center"/>
              <w:rPr>
                <w:rFonts w:eastAsia="平成明朝"/>
                <w:color w:val="000000"/>
                <w:szCs w:val="24"/>
                <w:lang w:eastAsia="en-US"/>
              </w:rPr>
            </w:pPr>
            <w:r w:rsidRPr="00BF1F89">
              <w:rPr>
                <w:rFonts w:eastAsia="平成明朝"/>
                <w:color w:val="000000"/>
                <w:szCs w:val="24"/>
                <w:lang w:eastAsia="en-US"/>
              </w:rPr>
              <w:t>EC electrical Feedth</w:t>
            </w:r>
            <w:r>
              <w:rPr>
                <w:rFonts w:eastAsia="平成明朝"/>
                <w:color w:val="000000"/>
                <w:szCs w:val="24"/>
                <w:lang w:eastAsia="en-US"/>
              </w:rPr>
              <w:t>r</w:t>
            </w:r>
            <w:r w:rsidRPr="00BF1F89">
              <w:rPr>
                <w:rFonts w:eastAsia="平成明朝"/>
                <w:color w:val="000000"/>
                <w:szCs w:val="24"/>
                <w:lang w:eastAsia="en-US"/>
              </w:rPr>
              <w:t>oughs</w:t>
            </w:r>
          </w:p>
        </w:tc>
        <w:tc>
          <w:tcPr>
            <w:tcW w:w="5953"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bottom"/>
            <w:hideMark/>
          </w:tcPr>
          <w:p w:rsidR="0012627B" w:rsidRPr="00BF1F89" w:rsidRDefault="0012627B" w:rsidP="00B13403">
            <w:pPr>
              <w:spacing w:before="120" w:after="0"/>
              <w:rPr>
                <w:rFonts w:eastAsia="平成明朝"/>
                <w:color w:val="000000"/>
                <w:szCs w:val="24"/>
                <w:lang w:eastAsia="en-US"/>
              </w:rPr>
            </w:pPr>
            <w:r w:rsidRPr="00BF1F89">
              <w:rPr>
                <w:rFonts w:eastAsia="平成明朝"/>
                <w:color w:val="000000"/>
                <w:szCs w:val="24"/>
                <w:lang w:eastAsia="en-US"/>
              </w:rPr>
              <w:t>The objective of this phase is to integrate an ultrahigh</w:t>
            </w:r>
            <w:r w:rsidR="00B13403">
              <w:rPr>
                <w:rFonts w:eastAsia="平成明朝"/>
                <w:color w:val="000000"/>
                <w:szCs w:val="24"/>
                <w:lang w:eastAsia="en-US"/>
              </w:rPr>
              <w:t xml:space="preserve"> </w:t>
            </w:r>
            <w:r w:rsidRPr="00BF1F89">
              <w:rPr>
                <w:rFonts w:eastAsia="平成明朝"/>
                <w:color w:val="000000"/>
                <w:szCs w:val="24"/>
                <w:lang w:eastAsia="en-US"/>
              </w:rPr>
              <w:t>vacuum electrical feedthrough into a standard ITER flange.</w:t>
            </w:r>
            <w:r>
              <w:rPr>
                <w:rFonts w:eastAsia="平成明朝"/>
                <w:color w:val="000000"/>
                <w:szCs w:val="24"/>
                <w:lang w:eastAsia="en-US"/>
              </w:rPr>
              <w:t xml:space="preserve"> </w:t>
            </w:r>
            <w:r w:rsidRPr="00BF1F89">
              <w:rPr>
                <w:rFonts w:eastAsia="平成明朝"/>
                <w:color w:val="000000"/>
                <w:szCs w:val="24"/>
                <w:lang w:eastAsia="en-US"/>
              </w:rPr>
              <w:t>It includes the incorporation of ITER Vacuum Handbook</w:t>
            </w:r>
            <w:r>
              <w:rPr>
                <w:rFonts w:eastAsia="平成明朝"/>
                <w:color w:val="000000"/>
                <w:szCs w:val="24"/>
                <w:lang w:eastAsia="en-US"/>
              </w:rPr>
              <w:t xml:space="preserve"> </w:t>
            </w:r>
            <w:r w:rsidRPr="00BF1F89">
              <w:rPr>
                <w:rFonts w:eastAsia="平成明朝"/>
                <w:color w:val="000000"/>
                <w:szCs w:val="24"/>
                <w:lang w:eastAsia="en-US"/>
              </w:rPr>
              <w:t>requirements together with safety requirements and</w:t>
            </w:r>
            <w:r>
              <w:rPr>
                <w:rFonts w:eastAsia="平成明朝"/>
                <w:color w:val="000000"/>
                <w:szCs w:val="24"/>
                <w:lang w:eastAsia="en-US"/>
              </w:rPr>
              <w:t xml:space="preserve"> </w:t>
            </w:r>
            <w:r w:rsidRPr="00BF1F89">
              <w:rPr>
                <w:rFonts w:eastAsia="平成明朝"/>
                <w:color w:val="000000"/>
                <w:szCs w:val="24"/>
                <w:lang w:eastAsia="en-US"/>
              </w:rPr>
              <w:t>functional requirements from EC perspective (signals, etc.)</w:t>
            </w:r>
            <w:r w:rsidR="00B13403">
              <w:rPr>
                <w:rFonts w:eastAsia="平成明朝"/>
                <w:color w:val="000000"/>
                <w:szCs w:val="24"/>
                <w:lang w:eastAsia="en-US"/>
              </w:rPr>
              <w:t xml:space="preserve"> </w:t>
            </w:r>
            <w:r w:rsidRPr="00BF1F89">
              <w:rPr>
                <w:rFonts w:eastAsia="平成明朝"/>
                <w:color w:val="000000"/>
                <w:szCs w:val="24"/>
                <w:lang w:eastAsia="en-US"/>
              </w:rPr>
              <w:t>Before the start of this phase, all requirements will be</w:t>
            </w:r>
          </w:p>
          <w:p w:rsidR="0012627B" w:rsidRPr="00BF1F89" w:rsidRDefault="0012627B" w:rsidP="00B13403">
            <w:pPr>
              <w:spacing w:after="120"/>
              <w:rPr>
                <w:rFonts w:eastAsia="平成明朝"/>
                <w:color w:val="000000"/>
                <w:szCs w:val="24"/>
                <w:lang w:eastAsia="en-US"/>
              </w:rPr>
            </w:pPr>
            <w:proofErr w:type="gramStart"/>
            <w:r w:rsidRPr="00BF1F89">
              <w:rPr>
                <w:rFonts w:eastAsia="平成明朝"/>
                <w:color w:val="000000"/>
                <w:szCs w:val="24"/>
                <w:lang w:eastAsia="en-US"/>
              </w:rPr>
              <w:t>provided</w:t>
            </w:r>
            <w:proofErr w:type="gramEnd"/>
            <w:r w:rsidRPr="00BF1F89">
              <w:rPr>
                <w:rFonts w:eastAsia="平成明朝"/>
                <w:color w:val="000000"/>
                <w:szCs w:val="24"/>
                <w:lang w:eastAsia="en-US"/>
              </w:rPr>
              <w:t xml:space="preserve"> to the contractor by IO.</w:t>
            </w:r>
          </w:p>
          <w:p w:rsidR="0012627B" w:rsidRPr="00D844DE" w:rsidRDefault="0012627B" w:rsidP="00B13403">
            <w:pPr>
              <w:spacing w:after="120"/>
              <w:rPr>
                <w:rFonts w:eastAsia="平成明朝"/>
                <w:color w:val="000000"/>
                <w:szCs w:val="24"/>
                <w:lang w:eastAsia="en-US"/>
              </w:rPr>
            </w:pPr>
            <w:r w:rsidRPr="00BF1F89">
              <w:rPr>
                <w:rFonts w:eastAsia="平成明朝"/>
                <w:color w:val="000000"/>
                <w:szCs w:val="24"/>
                <w:lang w:eastAsia="en-US"/>
              </w:rPr>
              <w:t>A descriptive report and 3D data is part of this deliverable.</w:t>
            </w:r>
          </w:p>
        </w:tc>
        <w:tc>
          <w:tcPr>
            <w:tcW w:w="116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2627B" w:rsidRPr="00D844DE" w:rsidRDefault="0012627B" w:rsidP="0012627B">
            <w:pPr>
              <w:spacing w:before="100" w:beforeAutospacing="1" w:after="100" w:afterAutospacing="1"/>
              <w:jc w:val="center"/>
              <w:rPr>
                <w:rFonts w:ascii="Calibri" w:eastAsia="Calibri" w:hAnsi="Calibri"/>
                <w:sz w:val="22"/>
                <w:szCs w:val="22"/>
                <w:lang w:eastAsia="en-US"/>
              </w:rPr>
            </w:pPr>
            <w:r w:rsidRPr="00D844DE">
              <w:rPr>
                <w:rFonts w:eastAsia="平成明朝"/>
                <w:szCs w:val="24"/>
                <w:lang w:val="en-US" w:eastAsia="en-US"/>
              </w:rPr>
              <w:t xml:space="preserve">T0 + </w:t>
            </w:r>
            <w:r>
              <w:rPr>
                <w:rFonts w:eastAsia="平成明朝"/>
                <w:szCs w:val="24"/>
                <w:lang w:val="en-US" w:eastAsia="en-US"/>
              </w:rPr>
              <w:t>5</w:t>
            </w:r>
            <w:r w:rsidRPr="00D844DE">
              <w:rPr>
                <w:rFonts w:eastAsia="平成明朝"/>
                <w:szCs w:val="24"/>
                <w:lang w:val="en-US" w:eastAsia="en-US"/>
              </w:rPr>
              <w:t xml:space="preserve"> months</w:t>
            </w:r>
          </w:p>
        </w:tc>
        <w:tc>
          <w:tcPr>
            <w:tcW w:w="1243" w:type="dxa"/>
            <w:tcBorders>
              <w:top w:val="nil"/>
              <w:left w:val="nil"/>
              <w:bottom w:val="single" w:sz="8" w:space="0" w:color="auto"/>
              <w:right w:val="single" w:sz="8" w:space="0" w:color="auto"/>
            </w:tcBorders>
            <w:shd w:val="clear" w:color="auto" w:fill="FFFFFF"/>
            <w:vAlign w:val="center"/>
          </w:tcPr>
          <w:p w:rsidR="0012627B" w:rsidRPr="00D844DE" w:rsidRDefault="0012627B" w:rsidP="0012627B">
            <w:pPr>
              <w:spacing w:before="100" w:beforeAutospacing="1" w:after="100" w:afterAutospacing="1"/>
              <w:jc w:val="center"/>
              <w:rPr>
                <w:rFonts w:eastAsia="平成明朝"/>
                <w:szCs w:val="24"/>
                <w:lang w:val="en-US" w:eastAsia="en-US"/>
              </w:rPr>
            </w:pPr>
          </w:p>
        </w:tc>
      </w:tr>
      <w:tr w:rsidR="00B13403" w:rsidRPr="00D844DE" w:rsidTr="00B13403">
        <w:trPr>
          <w:trHeight w:val="321"/>
        </w:trPr>
        <w:tc>
          <w:tcPr>
            <w:tcW w:w="6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12627B" w:rsidRPr="00D844DE" w:rsidRDefault="0012627B" w:rsidP="0012627B">
            <w:pPr>
              <w:shd w:val="clear" w:color="auto" w:fill="FFFFFF"/>
              <w:spacing w:after="0"/>
              <w:jc w:val="center"/>
              <w:rPr>
                <w:rFonts w:eastAsia="平成明朝"/>
                <w:szCs w:val="24"/>
                <w:lang w:eastAsia="en-US"/>
              </w:rPr>
            </w:pPr>
            <w:r w:rsidRPr="00D844DE">
              <w:rPr>
                <w:rFonts w:eastAsia="平成明朝"/>
                <w:szCs w:val="24"/>
                <w:lang w:eastAsia="en-US"/>
              </w:rPr>
              <w:t>D3</w:t>
            </w:r>
          </w:p>
        </w:tc>
        <w:tc>
          <w:tcPr>
            <w:tcW w:w="1560" w:type="dxa"/>
            <w:tcBorders>
              <w:top w:val="nil"/>
              <w:left w:val="nil"/>
              <w:bottom w:val="single" w:sz="8" w:space="0" w:color="auto"/>
              <w:right w:val="single" w:sz="4" w:space="0" w:color="auto"/>
            </w:tcBorders>
            <w:shd w:val="clear" w:color="auto" w:fill="FFFFFF"/>
            <w:vAlign w:val="center"/>
          </w:tcPr>
          <w:p w:rsidR="0012627B" w:rsidRPr="0012627B" w:rsidRDefault="0012627B" w:rsidP="0012627B">
            <w:pPr>
              <w:spacing w:after="0"/>
              <w:jc w:val="center"/>
              <w:rPr>
                <w:rFonts w:eastAsia="平成明朝"/>
                <w:color w:val="000000"/>
                <w:szCs w:val="24"/>
                <w:lang w:eastAsia="en-US"/>
              </w:rPr>
            </w:pPr>
            <w:r w:rsidRPr="0012627B">
              <w:rPr>
                <w:rFonts w:eastAsia="平成明朝"/>
                <w:color w:val="000000"/>
                <w:szCs w:val="24"/>
                <w:lang w:eastAsia="en-US"/>
              </w:rPr>
              <w:t>Component Load</w:t>
            </w:r>
          </w:p>
          <w:p w:rsidR="0012627B" w:rsidRPr="00D844DE" w:rsidRDefault="0012627B" w:rsidP="0012627B">
            <w:pPr>
              <w:spacing w:after="0"/>
              <w:jc w:val="center"/>
              <w:rPr>
                <w:rFonts w:eastAsia="平成明朝"/>
                <w:color w:val="000000"/>
                <w:szCs w:val="24"/>
                <w:lang w:eastAsia="en-US"/>
              </w:rPr>
            </w:pPr>
            <w:r w:rsidRPr="0012627B">
              <w:rPr>
                <w:rFonts w:eastAsia="平成明朝"/>
                <w:color w:val="000000"/>
                <w:szCs w:val="24"/>
                <w:lang w:eastAsia="en-US"/>
              </w:rPr>
              <w:t>Specification</w:t>
            </w:r>
          </w:p>
        </w:tc>
        <w:tc>
          <w:tcPr>
            <w:tcW w:w="5953"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bottom"/>
            <w:hideMark/>
          </w:tcPr>
          <w:p w:rsidR="0012627B" w:rsidRPr="0012627B" w:rsidRDefault="0012627B" w:rsidP="00B13403">
            <w:pPr>
              <w:spacing w:before="120" w:after="120"/>
              <w:rPr>
                <w:rFonts w:eastAsia="平成明朝"/>
                <w:color w:val="000000"/>
                <w:szCs w:val="24"/>
                <w:lang w:eastAsia="en-US"/>
              </w:rPr>
            </w:pPr>
            <w:r w:rsidRPr="0012627B">
              <w:rPr>
                <w:rFonts w:eastAsia="平成明朝"/>
                <w:color w:val="000000"/>
                <w:szCs w:val="24"/>
                <w:lang w:eastAsia="en-US"/>
              </w:rPr>
              <w:t>This work package consists on the analysis of the launchers</w:t>
            </w:r>
            <w:r w:rsidR="00E72C6F">
              <w:rPr>
                <w:rFonts w:eastAsia="平成明朝"/>
                <w:color w:val="000000"/>
                <w:szCs w:val="24"/>
                <w:lang w:eastAsia="en-US"/>
              </w:rPr>
              <w:t xml:space="preserve"> </w:t>
            </w:r>
            <w:r w:rsidRPr="0012627B">
              <w:rPr>
                <w:rFonts w:eastAsia="平成明朝"/>
                <w:color w:val="000000"/>
                <w:szCs w:val="24"/>
                <w:lang w:eastAsia="en-US"/>
              </w:rPr>
              <w:t>load specifications (provided by IO, e.g. [1]) and identity</w:t>
            </w:r>
            <w:r w:rsidR="00B13403">
              <w:rPr>
                <w:rFonts w:eastAsia="平成明朝"/>
                <w:color w:val="000000"/>
                <w:szCs w:val="24"/>
                <w:lang w:eastAsia="en-US"/>
              </w:rPr>
              <w:t xml:space="preserve"> </w:t>
            </w:r>
            <w:r w:rsidRPr="0012627B">
              <w:rPr>
                <w:rFonts w:eastAsia="平成明朝"/>
                <w:color w:val="000000"/>
                <w:szCs w:val="24"/>
                <w:lang w:eastAsia="en-US"/>
              </w:rPr>
              <w:t>those loads applicable to the feedthroughs at equatorial and</w:t>
            </w:r>
            <w:r w:rsidR="00B13403">
              <w:rPr>
                <w:rFonts w:eastAsia="平成明朝"/>
                <w:color w:val="000000"/>
                <w:szCs w:val="24"/>
                <w:lang w:eastAsia="en-US"/>
              </w:rPr>
              <w:t xml:space="preserve"> </w:t>
            </w:r>
            <w:r w:rsidRPr="0012627B">
              <w:rPr>
                <w:rFonts w:eastAsia="平成明朝"/>
                <w:color w:val="000000"/>
                <w:szCs w:val="24"/>
                <w:lang w:eastAsia="en-US"/>
              </w:rPr>
              <w:t>upper levels.</w:t>
            </w:r>
          </w:p>
          <w:p w:rsidR="0012627B" w:rsidRPr="0012627B" w:rsidRDefault="0012627B" w:rsidP="0012627B">
            <w:pPr>
              <w:spacing w:after="0"/>
              <w:rPr>
                <w:rFonts w:eastAsia="平成明朝"/>
                <w:color w:val="000000"/>
                <w:szCs w:val="24"/>
                <w:lang w:eastAsia="en-US"/>
              </w:rPr>
            </w:pPr>
            <w:r w:rsidRPr="0012627B">
              <w:rPr>
                <w:rFonts w:eastAsia="平成明朝"/>
                <w:color w:val="000000"/>
                <w:szCs w:val="24"/>
                <w:lang w:eastAsia="en-US"/>
              </w:rPr>
              <w:t>A report, “Feedthrough Load Specification”, following [2],</w:t>
            </w:r>
          </w:p>
          <w:p w:rsidR="0012627B" w:rsidRPr="00D844DE" w:rsidRDefault="0012627B" w:rsidP="0012627B">
            <w:pPr>
              <w:spacing w:after="120"/>
              <w:rPr>
                <w:rFonts w:eastAsia="平成明朝"/>
                <w:color w:val="000000"/>
                <w:szCs w:val="24"/>
                <w:lang w:eastAsia="en-US"/>
              </w:rPr>
            </w:pPr>
            <w:proofErr w:type="gramStart"/>
            <w:r w:rsidRPr="0012627B">
              <w:rPr>
                <w:rFonts w:eastAsia="平成明朝"/>
                <w:color w:val="000000"/>
                <w:szCs w:val="24"/>
                <w:lang w:eastAsia="en-US"/>
              </w:rPr>
              <w:t>is</w:t>
            </w:r>
            <w:proofErr w:type="gramEnd"/>
            <w:r w:rsidRPr="0012627B">
              <w:rPr>
                <w:rFonts w:eastAsia="平成明朝"/>
                <w:color w:val="000000"/>
                <w:szCs w:val="24"/>
                <w:lang w:eastAsia="en-US"/>
              </w:rPr>
              <w:t xml:space="preserve"> expected as part of this deliverable.</w:t>
            </w:r>
          </w:p>
        </w:tc>
        <w:tc>
          <w:tcPr>
            <w:tcW w:w="116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2627B" w:rsidRPr="00D844DE" w:rsidRDefault="0012627B" w:rsidP="0012627B">
            <w:pPr>
              <w:spacing w:before="100" w:beforeAutospacing="1" w:after="100" w:afterAutospacing="1"/>
              <w:jc w:val="center"/>
              <w:rPr>
                <w:rFonts w:ascii="Calibri" w:eastAsia="Calibri" w:hAnsi="Calibri"/>
                <w:sz w:val="22"/>
                <w:szCs w:val="22"/>
                <w:lang w:eastAsia="en-US"/>
              </w:rPr>
            </w:pPr>
            <w:r w:rsidRPr="00D844DE">
              <w:rPr>
                <w:rFonts w:eastAsia="平成明朝"/>
                <w:szCs w:val="24"/>
                <w:lang w:val="en-US" w:eastAsia="en-US"/>
              </w:rPr>
              <w:t xml:space="preserve">T0 + </w:t>
            </w:r>
            <w:r>
              <w:rPr>
                <w:rFonts w:eastAsia="平成明朝"/>
                <w:szCs w:val="24"/>
                <w:lang w:val="en-US" w:eastAsia="en-US"/>
              </w:rPr>
              <w:t>5</w:t>
            </w:r>
            <w:r w:rsidRPr="00D844DE">
              <w:rPr>
                <w:rFonts w:eastAsia="平成明朝"/>
                <w:szCs w:val="24"/>
                <w:lang w:val="en-US" w:eastAsia="en-US"/>
              </w:rPr>
              <w:t xml:space="preserve"> months</w:t>
            </w:r>
          </w:p>
        </w:tc>
        <w:tc>
          <w:tcPr>
            <w:tcW w:w="1243" w:type="dxa"/>
            <w:tcBorders>
              <w:top w:val="nil"/>
              <w:left w:val="nil"/>
              <w:bottom w:val="single" w:sz="8" w:space="0" w:color="auto"/>
              <w:right w:val="single" w:sz="8" w:space="0" w:color="auto"/>
            </w:tcBorders>
            <w:shd w:val="clear" w:color="auto" w:fill="FFFFFF"/>
            <w:vAlign w:val="center"/>
          </w:tcPr>
          <w:p w:rsidR="0012627B" w:rsidRPr="00D844DE" w:rsidRDefault="0012627B" w:rsidP="0012627B">
            <w:pPr>
              <w:spacing w:before="100" w:beforeAutospacing="1" w:after="100" w:afterAutospacing="1"/>
              <w:jc w:val="center"/>
              <w:rPr>
                <w:rFonts w:eastAsia="平成明朝"/>
                <w:szCs w:val="24"/>
                <w:lang w:val="en-US" w:eastAsia="en-US"/>
              </w:rPr>
            </w:pPr>
          </w:p>
        </w:tc>
      </w:tr>
    </w:tbl>
    <w:p w:rsidR="00D17E3D" w:rsidRPr="00D17E3D" w:rsidRDefault="00D17E3D" w:rsidP="00D17E3D">
      <w:pPr>
        <w:tabs>
          <w:tab w:val="left" w:pos="1134"/>
        </w:tabs>
        <w:spacing w:after="0"/>
        <w:rPr>
          <w:rFonts w:eastAsia="平成明朝"/>
          <w:bCs/>
          <w:lang w:eastAsia="en-US"/>
        </w:rPr>
      </w:pPr>
    </w:p>
    <w:p w:rsidR="00DB00C5" w:rsidRDefault="00DE3550" w:rsidP="00DB00C5">
      <w:pPr>
        <w:tabs>
          <w:tab w:val="left" w:pos="1134"/>
          <w:tab w:val="left" w:pos="5760"/>
        </w:tabs>
        <w:spacing w:after="0"/>
        <w:rPr>
          <w:rFonts w:eastAsia="平成明朝"/>
          <w:b/>
          <w:bCs/>
          <w:szCs w:val="24"/>
          <w:lang w:eastAsia="en-US"/>
        </w:rPr>
      </w:pPr>
      <w:r>
        <w:rPr>
          <w:rFonts w:eastAsia="平成明朝"/>
          <w:b/>
          <w:bCs/>
          <w:lang w:eastAsia="en-US"/>
        </w:rPr>
        <w:t>Maximum</w:t>
      </w:r>
      <w:r w:rsidR="00D17E3D" w:rsidRPr="00D17E3D">
        <w:rPr>
          <w:rFonts w:eastAsia="平成明朝"/>
          <w:b/>
          <w:bCs/>
          <w:lang w:eastAsia="en-US"/>
        </w:rPr>
        <w:t xml:space="preserve"> Total Contract Price:  </w:t>
      </w:r>
      <w:r w:rsidR="00D17E3D" w:rsidRPr="00D17E3D">
        <w:rPr>
          <w:rFonts w:eastAsia="平成明朝"/>
          <w:b/>
          <w:bCs/>
          <w:szCs w:val="24"/>
          <w:lang w:eastAsia="en-US"/>
        </w:rPr>
        <w:t xml:space="preserve">€______________ </w:t>
      </w:r>
    </w:p>
    <w:p w:rsidR="00A556EB" w:rsidRDefault="00A556EB" w:rsidP="00DB00C5">
      <w:pPr>
        <w:tabs>
          <w:tab w:val="left" w:pos="1134"/>
          <w:tab w:val="left" w:pos="5760"/>
        </w:tabs>
        <w:spacing w:after="0"/>
        <w:rPr>
          <w:rFonts w:eastAsia="平成明朝"/>
          <w:b/>
          <w:bCs/>
          <w:szCs w:val="24"/>
          <w:lang w:eastAsia="en-US"/>
        </w:rPr>
      </w:pPr>
    </w:p>
    <w:p w:rsidR="002101ED" w:rsidRDefault="00695AA5" w:rsidP="00DB00C5">
      <w:pPr>
        <w:tabs>
          <w:tab w:val="left" w:pos="1134"/>
          <w:tab w:val="left" w:pos="5760"/>
        </w:tabs>
        <w:spacing w:after="0"/>
        <w:rPr>
          <w:szCs w:val="24"/>
        </w:rPr>
      </w:pPr>
      <w:r>
        <w:rPr>
          <w:szCs w:val="24"/>
        </w:rPr>
        <w:tab/>
      </w:r>
    </w:p>
    <w:p w:rsidR="00D844DE" w:rsidRDefault="00D844DE" w:rsidP="00380A26">
      <w:pPr>
        <w:jc w:val="center"/>
      </w:pPr>
    </w:p>
    <w:tbl>
      <w:tblPr>
        <w:tblW w:w="10668" w:type="dxa"/>
        <w:tblInd w:w="-495" w:type="dxa"/>
        <w:tblLayout w:type="fixed"/>
        <w:tblCellMar>
          <w:left w:w="0" w:type="dxa"/>
          <w:right w:w="0" w:type="dxa"/>
        </w:tblCellMar>
        <w:tblLook w:val="04A0" w:firstRow="1" w:lastRow="0" w:firstColumn="1" w:lastColumn="0" w:noHBand="0" w:noVBand="1"/>
      </w:tblPr>
      <w:tblGrid>
        <w:gridCol w:w="744"/>
        <w:gridCol w:w="1559"/>
        <w:gridCol w:w="5955"/>
        <w:gridCol w:w="1134"/>
        <w:gridCol w:w="1276"/>
      </w:tblGrid>
      <w:tr w:rsidR="00380A26" w:rsidRPr="00D844DE" w:rsidTr="00721BC2">
        <w:trPr>
          <w:trHeight w:val="336"/>
        </w:trPr>
        <w:tc>
          <w:tcPr>
            <w:tcW w:w="744" w:type="dxa"/>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80A26" w:rsidRPr="00D844DE" w:rsidRDefault="00380A26" w:rsidP="00380A26">
            <w:pPr>
              <w:shd w:val="clear" w:color="auto" w:fill="FFFFFF"/>
              <w:spacing w:after="0"/>
              <w:jc w:val="center"/>
              <w:rPr>
                <w:rFonts w:eastAsia="平成明朝"/>
                <w:szCs w:val="24"/>
                <w:lang w:eastAsia="en-US"/>
              </w:rPr>
            </w:pPr>
            <w:r w:rsidRPr="00D844DE">
              <w:rPr>
                <w:rFonts w:eastAsia="平成明朝"/>
                <w:szCs w:val="24"/>
                <w:lang w:eastAsia="en-US"/>
              </w:rPr>
              <w:lastRenderedPageBreak/>
              <w:t>D4</w:t>
            </w:r>
          </w:p>
        </w:tc>
        <w:tc>
          <w:tcPr>
            <w:tcW w:w="1559" w:type="dxa"/>
            <w:tcBorders>
              <w:top w:val="single" w:sz="4" w:space="0" w:color="auto"/>
              <w:left w:val="nil"/>
              <w:bottom w:val="single" w:sz="8" w:space="0" w:color="auto"/>
              <w:right w:val="single" w:sz="4" w:space="0" w:color="auto"/>
            </w:tcBorders>
            <w:shd w:val="clear" w:color="auto" w:fill="FFFFFF"/>
            <w:tcMar>
              <w:top w:w="0" w:type="dxa"/>
              <w:left w:w="108" w:type="dxa"/>
              <w:bottom w:w="0" w:type="dxa"/>
              <w:right w:w="108" w:type="dxa"/>
            </w:tcMar>
            <w:vAlign w:val="center"/>
            <w:hideMark/>
          </w:tcPr>
          <w:p w:rsidR="0012627B" w:rsidRPr="0012627B" w:rsidRDefault="0012627B" w:rsidP="0012627B">
            <w:pPr>
              <w:spacing w:after="0"/>
              <w:jc w:val="center"/>
              <w:rPr>
                <w:rFonts w:eastAsia="平成明朝"/>
                <w:color w:val="000000"/>
                <w:szCs w:val="24"/>
                <w:lang w:eastAsia="en-US"/>
              </w:rPr>
            </w:pPr>
            <w:r w:rsidRPr="0012627B">
              <w:rPr>
                <w:rFonts w:eastAsia="平成明朝"/>
                <w:color w:val="000000"/>
                <w:szCs w:val="24"/>
                <w:lang w:eastAsia="en-US"/>
              </w:rPr>
              <w:t>Structural</w:t>
            </w:r>
          </w:p>
          <w:p w:rsidR="0012627B" w:rsidRPr="0012627B" w:rsidRDefault="0012627B" w:rsidP="0012627B">
            <w:pPr>
              <w:spacing w:after="0"/>
              <w:jc w:val="center"/>
              <w:rPr>
                <w:rFonts w:eastAsia="平成明朝"/>
                <w:color w:val="000000"/>
                <w:szCs w:val="24"/>
                <w:lang w:eastAsia="en-US"/>
              </w:rPr>
            </w:pPr>
            <w:r w:rsidRPr="0012627B">
              <w:rPr>
                <w:rFonts w:eastAsia="平成明朝"/>
                <w:color w:val="000000"/>
                <w:szCs w:val="24"/>
                <w:lang w:eastAsia="en-US"/>
              </w:rPr>
              <w:t>Integrity</w:t>
            </w:r>
          </w:p>
          <w:p w:rsidR="0012627B" w:rsidRPr="0012627B" w:rsidRDefault="0012627B" w:rsidP="0012627B">
            <w:pPr>
              <w:spacing w:after="0"/>
              <w:jc w:val="center"/>
              <w:rPr>
                <w:rFonts w:eastAsia="平成明朝"/>
                <w:color w:val="000000"/>
                <w:szCs w:val="24"/>
                <w:lang w:eastAsia="en-US"/>
              </w:rPr>
            </w:pPr>
            <w:r w:rsidRPr="0012627B">
              <w:rPr>
                <w:rFonts w:eastAsia="平成明朝"/>
                <w:color w:val="000000"/>
                <w:szCs w:val="24"/>
                <w:lang w:eastAsia="en-US"/>
              </w:rPr>
              <w:t>Evaluation and</w:t>
            </w:r>
          </w:p>
          <w:p w:rsidR="00380A26" w:rsidRPr="00D844DE" w:rsidRDefault="0012627B" w:rsidP="0012627B">
            <w:pPr>
              <w:spacing w:after="0"/>
              <w:jc w:val="center"/>
              <w:rPr>
                <w:rFonts w:eastAsia="平成明朝"/>
                <w:color w:val="000000"/>
                <w:szCs w:val="24"/>
                <w:lang w:eastAsia="en-US"/>
              </w:rPr>
            </w:pPr>
            <w:r w:rsidRPr="0012627B">
              <w:rPr>
                <w:rFonts w:eastAsia="平成明朝"/>
                <w:color w:val="000000"/>
                <w:szCs w:val="24"/>
                <w:lang w:eastAsia="en-US"/>
              </w:rPr>
              <w:t>Qualification Plan</w:t>
            </w:r>
          </w:p>
        </w:tc>
        <w:tc>
          <w:tcPr>
            <w:tcW w:w="5955" w:type="dxa"/>
            <w:tcBorders>
              <w:top w:val="single" w:sz="4" w:space="0" w:color="auto"/>
              <w:left w:val="single" w:sz="4" w:space="0" w:color="auto"/>
              <w:bottom w:val="single" w:sz="8" w:space="0" w:color="auto"/>
              <w:right w:val="single" w:sz="8" w:space="0" w:color="auto"/>
            </w:tcBorders>
            <w:shd w:val="clear" w:color="auto" w:fill="FFFFFF"/>
            <w:vAlign w:val="bottom"/>
          </w:tcPr>
          <w:p w:rsidR="0012627B" w:rsidRPr="0012627B" w:rsidRDefault="0012627B" w:rsidP="00B13403">
            <w:pPr>
              <w:spacing w:before="120" w:after="120"/>
              <w:ind w:left="170" w:right="170"/>
              <w:rPr>
                <w:rFonts w:eastAsia="平成明朝"/>
                <w:color w:val="000000"/>
                <w:szCs w:val="24"/>
                <w:lang w:eastAsia="en-US"/>
              </w:rPr>
            </w:pPr>
            <w:r w:rsidRPr="0012627B">
              <w:rPr>
                <w:rFonts w:eastAsia="平成明朝"/>
                <w:color w:val="000000"/>
                <w:szCs w:val="24"/>
                <w:lang w:eastAsia="en-US"/>
              </w:rPr>
              <w:t>According to the loads identified in the previous work</w:t>
            </w:r>
            <w:r w:rsidR="00B13403">
              <w:rPr>
                <w:rFonts w:eastAsia="平成明朝"/>
                <w:color w:val="000000"/>
                <w:szCs w:val="24"/>
                <w:lang w:eastAsia="en-US"/>
              </w:rPr>
              <w:t xml:space="preserve"> </w:t>
            </w:r>
            <w:r w:rsidRPr="0012627B">
              <w:rPr>
                <w:rFonts w:eastAsia="平成明朝"/>
                <w:color w:val="000000"/>
                <w:szCs w:val="24"/>
                <w:lang w:eastAsia="en-US"/>
              </w:rPr>
              <w:t>package, this phase deals with the analysis of the structural</w:t>
            </w:r>
            <w:r w:rsidR="00B13403">
              <w:rPr>
                <w:rFonts w:eastAsia="平成明朝"/>
                <w:color w:val="000000"/>
                <w:szCs w:val="24"/>
                <w:lang w:eastAsia="en-US"/>
              </w:rPr>
              <w:t xml:space="preserve"> b</w:t>
            </w:r>
            <w:r w:rsidRPr="0012627B">
              <w:rPr>
                <w:rFonts w:eastAsia="平成明朝"/>
                <w:color w:val="000000"/>
                <w:szCs w:val="24"/>
                <w:lang w:eastAsia="en-US"/>
              </w:rPr>
              <w:t>ehaviour</w:t>
            </w:r>
            <w:r w:rsidR="00B13403">
              <w:rPr>
                <w:rFonts w:eastAsia="平成明朝"/>
                <w:color w:val="000000"/>
                <w:szCs w:val="24"/>
                <w:lang w:eastAsia="en-US"/>
              </w:rPr>
              <w:t xml:space="preserve"> </w:t>
            </w:r>
            <w:r w:rsidRPr="0012627B">
              <w:rPr>
                <w:rFonts w:eastAsia="平成明朝"/>
                <w:color w:val="000000"/>
                <w:szCs w:val="24"/>
                <w:lang w:eastAsia="en-US"/>
              </w:rPr>
              <w:t>of the feedthroughs. The work should start with a</w:t>
            </w:r>
            <w:r w:rsidR="00B13403">
              <w:rPr>
                <w:rFonts w:eastAsia="平成明朝"/>
                <w:color w:val="000000"/>
                <w:szCs w:val="24"/>
                <w:lang w:eastAsia="en-US"/>
              </w:rPr>
              <w:t xml:space="preserve"> </w:t>
            </w:r>
            <w:r w:rsidRPr="0012627B">
              <w:rPr>
                <w:rFonts w:eastAsia="平成明朝"/>
                <w:color w:val="000000"/>
                <w:szCs w:val="24"/>
                <w:lang w:eastAsia="en-US"/>
              </w:rPr>
              <w:t>failure mode analysis of the components (e.g. Plastic</w:t>
            </w:r>
            <w:r w:rsidR="00B13403">
              <w:rPr>
                <w:rFonts w:eastAsia="平成明朝"/>
                <w:color w:val="000000"/>
                <w:szCs w:val="24"/>
                <w:lang w:eastAsia="en-US"/>
              </w:rPr>
              <w:t xml:space="preserve"> </w:t>
            </w:r>
            <w:r w:rsidRPr="0012627B">
              <w:rPr>
                <w:rFonts w:eastAsia="平成明朝"/>
                <w:color w:val="000000"/>
                <w:szCs w:val="24"/>
                <w:lang w:eastAsia="en-US"/>
              </w:rPr>
              <w:t>collapse, excessive deformation, fatigue, etc.). After,</w:t>
            </w:r>
            <w:r w:rsidR="00B13403">
              <w:rPr>
                <w:rFonts w:eastAsia="平成明朝"/>
                <w:color w:val="000000"/>
                <w:szCs w:val="24"/>
                <w:lang w:eastAsia="en-US"/>
              </w:rPr>
              <w:t xml:space="preserve"> </w:t>
            </w:r>
            <w:r w:rsidRPr="0012627B">
              <w:rPr>
                <w:rFonts w:eastAsia="平成明朝"/>
                <w:color w:val="000000"/>
                <w:szCs w:val="24"/>
                <w:lang w:eastAsia="en-US"/>
              </w:rPr>
              <w:t>a FEA</w:t>
            </w:r>
            <w:r w:rsidR="00B13403">
              <w:rPr>
                <w:rFonts w:eastAsia="平成明朝"/>
                <w:color w:val="000000"/>
                <w:szCs w:val="24"/>
                <w:lang w:eastAsia="en-US"/>
              </w:rPr>
              <w:t xml:space="preserve"> </w:t>
            </w:r>
            <w:r w:rsidRPr="0012627B">
              <w:rPr>
                <w:rFonts w:eastAsia="平成明朝"/>
                <w:color w:val="000000"/>
                <w:szCs w:val="24"/>
                <w:lang w:eastAsia="en-US"/>
              </w:rPr>
              <w:t>analysis by ANSYS is expected in order to provide the</w:t>
            </w:r>
            <w:r w:rsidR="00B13403">
              <w:rPr>
                <w:rFonts w:eastAsia="平成明朝"/>
                <w:color w:val="000000"/>
                <w:szCs w:val="24"/>
                <w:lang w:eastAsia="en-US"/>
              </w:rPr>
              <w:t xml:space="preserve"> </w:t>
            </w:r>
            <w:r w:rsidRPr="0012627B">
              <w:rPr>
                <w:rFonts w:eastAsia="平成明朝"/>
                <w:color w:val="000000"/>
                <w:szCs w:val="24"/>
                <w:lang w:eastAsia="en-US"/>
              </w:rPr>
              <w:t>safety demonstration of the feedthroughs.</w:t>
            </w:r>
          </w:p>
          <w:p w:rsidR="0012627B" w:rsidRPr="0012627B" w:rsidRDefault="0012627B" w:rsidP="00B13403">
            <w:pPr>
              <w:spacing w:after="0"/>
              <w:ind w:left="170" w:right="170"/>
              <w:rPr>
                <w:rFonts w:eastAsia="平成明朝"/>
                <w:color w:val="000000"/>
                <w:szCs w:val="24"/>
                <w:lang w:eastAsia="en-US"/>
              </w:rPr>
            </w:pPr>
            <w:r w:rsidRPr="0012627B">
              <w:rPr>
                <w:rFonts w:eastAsia="平成明朝"/>
                <w:color w:val="000000"/>
                <w:szCs w:val="24"/>
                <w:lang w:eastAsia="en-US"/>
              </w:rPr>
              <w:t>In parallel, and also considering the loads identified in the</w:t>
            </w:r>
          </w:p>
          <w:p w:rsidR="0012627B" w:rsidRPr="0012627B" w:rsidRDefault="0012627B" w:rsidP="00B13403">
            <w:pPr>
              <w:spacing w:after="120"/>
              <w:ind w:left="170" w:right="170"/>
              <w:rPr>
                <w:rFonts w:eastAsia="平成明朝"/>
                <w:color w:val="000000"/>
                <w:szCs w:val="24"/>
                <w:lang w:eastAsia="en-US"/>
              </w:rPr>
            </w:pPr>
            <w:proofErr w:type="gramStart"/>
            <w:r w:rsidRPr="0012627B">
              <w:rPr>
                <w:rFonts w:eastAsia="平成明朝"/>
                <w:color w:val="000000"/>
                <w:szCs w:val="24"/>
                <w:lang w:eastAsia="en-US"/>
              </w:rPr>
              <w:t>previous</w:t>
            </w:r>
            <w:proofErr w:type="gramEnd"/>
            <w:r w:rsidRPr="0012627B">
              <w:rPr>
                <w:rFonts w:eastAsia="平成明朝"/>
                <w:color w:val="000000"/>
                <w:szCs w:val="24"/>
                <w:lang w:eastAsia="en-US"/>
              </w:rPr>
              <w:t xml:space="preserve"> work a testing program for the feedthrough should</w:t>
            </w:r>
            <w:r w:rsidR="00B13403">
              <w:rPr>
                <w:rFonts w:eastAsia="平成明朝"/>
                <w:color w:val="000000"/>
                <w:szCs w:val="24"/>
                <w:lang w:eastAsia="en-US"/>
              </w:rPr>
              <w:t xml:space="preserve"> </w:t>
            </w:r>
            <w:r w:rsidRPr="0012627B">
              <w:rPr>
                <w:rFonts w:eastAsia="平成明朝"/>
                <w:color w:val="000000"/>
                <w:szCs w:val="24"/>
                <w:lang w:eastAsia="en-US"/>
              </w:rPr>
              <w:t>be developed.</w:t>
            </w:r>
          </w:p>
          <w:p w:rsidR="00380A26" w:rsidRDefault="0012627B" w:rsidP="00B13403">
            <w:pPr>
              <w:spacing w:after="120"/>
              <w:ind w:left="170" w:right="170"/>
              <w:rPr>
                <w:rFonts w:eastAsia="平成明朝"/>
                <w:color w:val="000000"/>
                <w:szCs w:val="24"/>
                <w:lang w:eastAsia="en-US"/>
              </w:rPr>
            </w:pPr>
            <w:r w:rsidRPr="0012627B">
              <w:rPr>
                <w:rFonts w:eastAsia="平成明朝"/>
                <w:color w:val="000000"/>
                <w:szCs w:val="24"/>
                <w:lang w:eastAsia="en-US"/>
              </w:rPr>
              <w:t>The main outputs shall be:</w:t>
            </w:r>
          </w:p>
          <w:p w:rsidR="00B13403" w:rsidRPr="00B13403" w:rsidRDefault="00B13403" w:rsidP="00B13403">
            <w:pPr>
              <w:spacing w:after="120"/>
              <w:ind w:left="170" w:right="170"/>
              <w:rPr>
                <w:rFonts w:eastAsia="平成明朝"/>
                <w:color w:val="000000"/>
                <w:szCs w:val="24"/>
                <w:lang w:eastAsia="en-US"/>
              </w:rPr>
            </w:pPr>
            <w:r w:rsidRPr="00B13403">
              <w:rPr>
                <w:rFonts w:eastAsia="平成明朝"/>
                <w:color w:val="000000"/>
                <w:szCs w:val="24"/>
                <w:lang w:eastAsia="en-US"/>
              </w:rPr>
              <w:t> An Structural Integrity Report (</w:t>
            </w:r>
            <w:proofErr w:type="spellStart"/>
            <w:r w:rsidRPr="00B13403">
              <w:rPr>
                <w:rFonts w:eastAsia="平成明朝"/>
                <w:color w:val="000000"/>
                <w:szCs w:val="24"/>
                <w:lang w:eastAsia="en-US"/>
              </w:rPr>
              <w:t>StIR</w:t>
            </w:r>
            <w:proofErr w:type="spellEnd"/>
            <w:r w:rsidRPr="00B13403">
              <w:rPr>
                <w:rFonts w:eastAsia="平成明朝"/>
                <w:color w:val="000000"/>
                <w:szCs w:val="24"/>
                <w:lang w:eastAsia="en-US"/>
              </w:rPr>
              <w:t>) which include</w:t>
            </w:r>
            <w:r>
              <w:rPr>
                <w:rFonts w:eastAsia="平成明朝"/>
                <w:color w:val="000000"/>
                <w:szCs w:val="24"/>
                <w:lang w:eastAsia="en-US"/>
              </w:rPr>
              <w:t xml:space="preserve"> </w:t>
            </w:r>
            <w:r w:rsidRPr="00B13403">
              <w:rPr>
                <w:rFonts w:eastAsia="平成明朝"/>
                <w:color w:val="000000"/>
                <w:szCs w:val="24"/>
                <w:lang w:eastAsia="en-US"/>
              </w:rPr>
              <w:t>the methodology and all the results of the analyses</w:t>
            </w:r>
            <w:r>
              <w:rPr>
                <w:rFonts w:eastAsia="平成明朝"/>
                <w:color w:val="000000"/>
                <w:szCs w:val="24"/>
                <w:lang w:eastAsia="en-US"/>
              </w:rPr>
              <w:t xml:space="preserve"> </w:t>
            </w:r>
            <w:r w:rsidRPr="00B13403">
              <w:rPr>
                <w:rFonts w:eastAsia="平成明朝"/>
                <w:color w:val="000000"/>
                <w:szCs w:val="24"/>
                <w:lang w:eastAsia="en-US"/>
              </w:rPr>
              <w:t>including tables and figures illustrating the</w:t>
            </w:r>
            <w:r>
              <w:rPr>
                <w:rFonts w:eastAsia="平成明朝"/>
                <w:color w:val="000000"/>
                <w:szCs w:val="24"/>
                <w:lang w:eastAsia="en-US"/>
              </w:rPr>
              <w:t xml:space="preserve"> </w:t>
            </w:r>
            <w:r w:rsidRPr="00B13403">
              <w:rPr>
                <w:rFonts w:eastAsia="平成明朝"/>
                <w:color w:val="000000"/>
                <w:szCs w:val="24"/>
                <w:lang w:eastAsia="en-US"/>
              </w:rPr>
              <w:t>mechanical reactions and the distribution of stresses,</w:t>
            </w:r>
            <w:r>
              <w:rPr>
                <w:rFonts w:eastAsia="平成明朝"/>
                <w:color w:val="000000"/>
                <w:szCs w:val="24"/>
                <w:lang w:eastAsia="en-US"/>
              </w:rPr>
              <w:t xml:space="preserve"> </w:t>
            </w:r>
            <w:r w:rsidRPr="00B13403">
              <w:rPr>
                <w:rFonts w:eastAsia="平成明朝"/>
                <w:color w:val="000000"/>
                <w:szCs w:val="24"/>
                <w:lang w:eastAsia="en-US"/>
              </w:rPr>
              <w:t>strains and displacements in the analysed part at all</w:t>
            </w:r>
            <w:r>
              <w:rPr>
                <w:rFonts w:eastAsia="平成明朝"/>
                <w:color w:val="000000"/>
                <w:szCs w:val="24"/>
                <w:lang w:eastAsia="en-US"/>
              </w:rPr>
              <w:t xml:space="preserve"> </w:t>
            </w:r>
            <w:r w:rsidRPr="00B13403">
              <w:rPr>
                <w:rFonts w:eastAsia="平成明朝"/>
                <w:color w:val="000000"/>
                <w:szCs w:val="24"/>
                <w:lang w:eastAsia="en-US"/>
              </w:rPr>
              <w:t>applied loads and load combinations. The guideline</w:t>
            </w:r>
            <w:r>
              <w:rPr>
                <w:rFonts w:eastAsia="平成明朝"/>
                <w:color w:val="000000"/>
                <w:szCs w:val="24"/>
                <w:lang w:eastAsia="en-US"/>
              </w:rPr>
              <w:t xml:space="preserve"> </w:t>
            </w:r>
            <w:r w:rsidRPr="00B13403">
              <w:rPr>
                <w:rFonts w:eastAsia="平成明朝"/>
                <w:color w:val="000000"/>
                <w:szCs w:val="24"/>
                <w:lang w:eastAsia="en-US"/>
              </w:rPr>
              <w:t>to perform this report is [3] and [4].</w:t>
            </w:r>
          </w:p>
          <w:p w:rsidR="00B13403" w:rsidRPr="00D844DE" w:rsidRDefault="00B13403" w:rsidP="00B13403">
            <w:pPr>
              <w:spacing w:after="120"/>
              <w:ind w:left="170" w:right="170"/>
              <w:rPr>
                <w:rFonts w:eastAsia="平成明朝"/>
                <w:color w:val="000000"/>
                <w:szCs w:val="24"/>
                <w:lang w:eastAsia="en-US"/>
              </w:rPr>
            </w:pPr>
            <w:r w:rsidRPr="00B13403">
              <w:rPr>
                <w:rFonts w:eastAsia="平成明朝"/>
                <w:color w:val="000000"/>
                <w:szCs w:val="24"/>
                <w:lang w:eastAsia="en-US"/>
              </w:rPr>
              <w:t> A qualification plan to cover the additional tests</w:t>
            </w:r>
            <w:r>
              <w:rPr>
                <w:rFonts w:eastAsia="平成明朝"/>
                <w:color w:val="000000"/>
                <w:szCs w:val="24"/>
                <w:lang w:eastAsia="en-US"/>
              </w:rPr>
              <w:t xml:space="preserve"> </w:t>
            </w:r>
            <w:r w:rsidRPr="00B13403">
              <w:rPr>
                <w:rFonts w:eastAsia="平成明朝"/>
                <w:color w:val="000000"/>
                <w:szCs w:val="24"/>
                <w:lang w:eastAsia="en-US"/>
              </w:rPr>
              <w:t>required for the core of the feedthrough in order to</w:t>
            </w:r>
            <w:r>
              <w:rPr>
                <w:rFonts w:eastAsia="平成明朝"/>
                <w:color w:val="000000"/>
                <w:szCs w:val="24"/>
                <w:lang w:eastAsia="en-US"/>
              </w:rPr>
              <w:t xml:space="preserve"> </w:t>
            </w:r>
            <w:r w:rsidRPr="00B13403">
              <w:rPr>
                <w:rFonts w:eastAsia="平成明朝"/>
                <w:color w:val="000000"/>
                <w:szCs w:val="24"/>
                <w:lang w:eastAsia="en-US"/>
              </w:rPr>
              <w:t>have the complete qualification of the component.</w:t>
            </w:r>
          </w:p>
        </w:tc>
        <w:tc>
          <w:tcPr>
            <w:tcW w:w="1134"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80A26" w:rsidRPr="00D844DE" w:rsidRDefault="00380A26" w:rsidP="00380A26">
            <w:pPr>
              <w:spacing w:before="100" w:beforeAutospacing="1" w:after="100" w:afterAutospacing="1"/>
              <w:jc w:val="center"/>
              <w:rPr>
                <w:rFonts w:ascii="Calibri" w:eastAsia="Calibri" w:hAnsi="Calibri"/>
                <w:sz w:val="22"/>
                <w:szCs w:val="22"/>
                <w:lang w:eastAsia="en-US"/>
              </w:rPr>
            </w:pPr>
            <w:r w:rsidRPr="00D844DE">
              <w:rPr>
                <w:rFonts w:eastAsia="平成明朝"/>
                <w:szCs w:val="24"/>
                <w:lang w:val="en-US" w:eastAsia="en-US"/>
              </w:rPr>
              <w:t>T0 + 1</w:t>
            </w:r>
            <w:r>
              <w:rPr>
                <w:rFonts w:eastAsia="平成明朝"/>
                <w:szCs w:val="24"/>
                <w:lang w:val="en-US" w:eastAsia="en-US"/>
              </w:rPr>
              <w:t>0</w:t>
            </w:r>
            <w:r w:rsidRPr="00D844DE">
              <w:rPr>
                <w:rFonts w:eastAsia="平成明朝"/>
                <w:szCs w:val="24"/>
                <w:lang w:val="en-US" w:eastAsia="en-US"/>
              </w:rPr>
              <w:t xml:space="preserve"> months</w:t>
            </w:r>
          </w:p>
        </w:tc>
        <w:tc>
          <w:tcPr>
            <w:tcW w:w="1276" w:type="dxa"/>
            <w:tcBorders>
              <w:top w:val="single" w:sz="4" w:space="0" w:color="auto"/>
              <w:left w:val="nil"/>
              <w:bottom w:val="single" w:sz="8" w:space="0" w:color="auto"/>
              <w:right w:val="single" w:sz="8" w:space="0" w:color="auto"/>
            </w:tcBorders>
            <w:shd w:val="clear" w:color="auto" w:fill="FFFFFF"/>
            <w:vAlign w:val="center"/>
          </w:tcPr>
          <w:p w:rsidR="00380A26" w:rsidRPr="00D844DE" w:rsidRDefault="00380A26" w:rsidP="00380A26">
            <w:pPr>
              <w:spacing w:before="100" w:beforeAutospacing="1" w:after="100" w:afterAutospacing="1"/>
              <w:jc w:val="center"/>
              <w:rPr>
                <w:rFonts w:eastAsia="平成明朝"/>
                <w:szCs w:val="24"/>
                <w:lang w:val="en-US" w:eastAsia="en-US"/>
              </w:rPr>
            </w:pPr>
          </w:p>
        </w:tc>
      </w:tr>
      <w:tr w:rsidR="00380A26" w:rsidRPr="00D844DE" w:rsidTr="00721BC2">
        <w:trPr>
          <w:trHeight w:val="1003"/>
        </w:trPr>
        <w:tc>
          <w:tcPr>
            <w:tcW w:w="744" w:type="dxa"/>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80A26" w:rsidRPr="00D844DE" w:rsidRDefault="00380A26" w:rsidP="00380A26">
            <w:pPr>
              <w:shd w:val="clear" w:color="auto" w:fill="FFFFFF"/>
              <w:spacing w:after="0"/>
              <w:jc w:val="center"/>
              <w:rPr>
                <w:rFonts w:eastAsia="平成明朝"/>
                <w:szCs w:val="24"/>
                <w:lang w:eastAsia="en-US"/>
              </w:rPr>
            </w:pPr>
            <w:r>
              <w:rPr>
                <w:rFonts w:eastAsia="平成明朝"/>
                <w:szCs w:val="24"/>
                <w:lang w:eastAsia="en-US"/>
              </w:rPr>
              <w:t>D5</w:t>
            </w:r>
          </w:p>
        </w:tc>
        <w:tc>
          <w:tcPr>
            <w:tcW w:w="1559" w:type="dxa"/>
            <w:tcBorders>
              <w:top w:val="single" w:sz="4" w:space="0" w:color="auto"/>
              <w:left w:val="nil"/>
              <w:bottom w:val="single" w:sz="8" w:space="0" w:color="auto"/>
              <w:right w:val="single" w:sz="4" w:space="0" w:color="auto"/>
            </w:tcBorders>
            <w:shd w:val="clear" w:color="auto" w:fill="FFFFFF"/>
            <w:tcMar>
              <w:top w:w="0" w:type="dxa"/>
              <w:left w:w="108" w:type="dxa"/>
              <w:bottom w:w="0" w:type="dxa"/>
              <w:right w:w="108" w:type="dxa"/>
            </w:tcMar>
            <w:vAlign w:val="center"/>
          </w:tcPr>
          <w:p w:rsidR="00B13403" w:rsidRPr="00B13403" w:rsidRDefault="00B13403" w:rsidP="00B13403">
            <w:pPr>
              <w:spacing w:after="0"/>
              <w:jc w:val="center"/>
              <w:rPr>
                <w:rFonts w:eastAsia="平成明朝"/>
                <w:color w:val="000000"/>
                <w:szCs w:val="24"/>
                <w:shd w:val="clear" w:color="auto" w:fill="FFFFFF"/>
                <w:lang w:eastAsia="en-US"/>
              </w:rPr>
            </w:pPr>
            <w:r w:rsidRPr="00B13403">
              <w:rPr>
                <w:rFonts w:eastAsia="平成明朝"/>
                <w:color w:val="000000"/>
                <w:szCs w:val="24"/>
                <w:shd w:val="clear" w:color="auto" w:fill="FFFFFF"/>
                <w:lang w:eastAsia="en-US"/>
              </w:rPr>
              <w:t>Technical</w:t>
            </w:r>
          </w:p>
          <w:p w:rsidR="00380A26" w:rsidRPr="00D844DE" w:rsidRDefault="00B13403" w:rsidP="00B13403">
            <w:pPr>
              <w:spacing w:after="0"/>
              <w:jc w:val="center"/>
              <w:rPr>
                <w:rFonts w:eastAsia="平成明朝"/>
                <w:color w:val="000000"/>
                <w:szCs w:val="24"/>
                <w:shd w:val="clear" w:color="auto" w:fill="FFFFFF"/>
                <w:lang w:eastAsia="en-US"/>
              </w:rPr>
            </w:pPr>
            <w:r w:rsidRPr="00B13403">
              <w:rPr>
                <w:rFonts w:eastAsia="平成明朝"/>
                <w:color w:val="000000"/>
                <w:szCs w:val="24"/>
                <w:shd w:val="clear" w:color="auto" w:fill="FFFFFF"/>
                <w:lang w:eastAsia="en-US"/>
              </w:rPr>
              <w:t>Specification</w:t>
            </w:r>
          </w:p>
        </w:tc>
        <w:tc>
          <w:tcPr>
            <w:tcW w:w="5955" w:type="dxa"/>
            <w:tcBorders>
              <w:top w:val="single" w:sz="4" w:space="0" w:color="auto"/>
              <w:left w:val="single" w:sz="4" w:space="0" w:color="auto"/>
              <w:bottom w:val="single" w:sz="8" w:space="0" w:color="auto"/>
              <w:right w:val="single" w:sz="8" w:space="0" w:color="auto"/>
            </w:tcBorders>
            <w:shd w:val="clear" w:color="auto" w:fill="FFFFFF"/>
            <w:vAlign w:val="center"/>
          </w:tcPr>
          <w:p w:rsidR="00B13403" w:rsidRPr="00D844DE" w:rsidRDefault="00B13403" w:rsidP="006D2C8D">
            <w:pPr>
              <w:spacing w:before="120" w:after="120"/>
              <w:ind w:left="170" w:right="170"/>
              <w:rPr>
                <w:rFonts w:eastAsia="平成明朝"/>
                <w:color w:val="000000"/>
                <w:szCs w:val="24"/>
                <w:shd w:val="clear" w:color="auto" w:fill="FFFFFF"/>
                <w:lang w:eastAsia="en-US"/>
              </w:rPr>
            </w:pPr>
            <w:r w:rsidRPr="00B13403">
              <w:rPr>
                <w:rFonts w:eastAsia="平成明朝"/>
                <w:color w:val="000000"/>
                <w:szCs w:val="24"/>
                <w:shd w:val="clear" w:color="auto" w:fill="FFFFFF"/>
                <w:lang w:eastAsia="en-US"/>
              </w:rPr>
              <w:t>The final work package for this contract is a technical</w:t>
            </w:r>
            <w:r>
              <w:rPr>
                <w:rFonts w:eastAsia="平成明朝"/>
                <w:color w:val="000000"/>
                <w:szCs w:val="24"/>
                <w:shd w:val="clear" w:color="auto" w:fill="FFFFFF"/>
                <w:lang w:eastAsia="en-US"/>
              </w:rPr>
              <w:t xml:space="preserve"> </w:t>
            </w:r>
            <w:r w:rsidRPr="00B13403">
              <w:rPr>
                <w:rFonts w:eastAsia="平成明朝"/>
                <w:color w:val="000000"/>
                <w:szCs w:val="24"/>
                <w:shd w:val="clear" w:color="auto" w:fill="FFFFFF"/>
                <w:lang w:eastAsia="en-US"/>
              </w:rPr>
              <w:t>specification where the main technical requirements of the</w:t>
            </w:r>
            <w:r w:rsidR="006D2C8D">
              <w:rPr>
                <w:rFonts w:eastAsia="平成明朝"/>
                <w:color w:val="000000"/>
                <w:szCs w:val="24"/>
                <w:shd w:val="clear" w:color="auto" w:fill="FFFFFF"/>
                <w:lang w:eastAsia="en-US"/>
              </w:rPr>
              <w:t xml:space="preserve"> </w:t>
            </w:r>
            <w:r w:rsidRPr="00B13403">
              <w:rPr>
                <w:rFonts w:eastAsia="平成明朝"/>
                <w:color w:val="000000"/>
                <w:szCs w:val="24"/>
                <w:shd w:val="clear" w:color="auto" w:fill="FFFFFF"/>
                <w:lang w:eastAsia="en-US"/>
              </w:rPr>
              <w:t>different feedthroughs are collected towards the prototype</w:t>
            </w:r>
            <w:r w:rsidR="006D2C8D">
              <w:rPr>
                <w:rFonts w:eastAsia="平成明朝"/>
                <w:color w:val="000000"/>
                <w:szCs w:val="24"/>
                <w:shd w:val="clear" w:color="auto" w:fill="FFFFFF"/>
                <w:lang w:eastAsia="en-US"/>
              </w:rPr>
              <w:t xml:space="preserve"> </w:t>
            </w:r>
            <w:r w:rsidRPr="00B13403">
              <w:rPr>
                <w:rFonts w:eastAsia="平成明朝"/>
                <w:color w:val="000000"/>
                <w:szCs w:val="24"/>
                <w:shd w:val="clear" w:color="auto" w:fill="FFFFFF"/>
                <w:lang w:eastAsia="en-US"/>
              </w:rPr>
              <w:t>manufacturing (built to print).</w:t>
            </w:r>
          </w:p>
        </w:tc>
        <w:tc>
          <w:tcPr>
            <w:tcW w:w="1134"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380A26" w:rsidRPr="00D844DE" w:rsidRDefault="00380A26" w:rsidP="00380A26">
            <w:pPr>
              <w:spacing w:before="100" w:beforeAutospacing="1" w:after="100" w:afterAutospacing="1"/>
              <w:jc w:val="center"/>
              <w:rPr>
                <w:rFonts w:eastAsia="平成明朝"/>
                <w:szCs w:val="24"/>
                <w:lang w:val="en-US" w:eastAsia="en-US"/>
              </w:rPr>
            </w:pPr>
            <w:r w:rsidRPr="00D844DE">
              <w:rPr>
                <w:rFonts w:eastAsia="平成明朝"/>
                <w:szCs w:val="24"/>
                <w:lang w:val="en-US" w:eastAsia="en-US"/>
              </w:rPr>
              <w:t>T0 + 1</w:t>
            </w:r>
            <w:r>
              <w:rPr>
                <w:rFonts w:eastAsia="平成明朝"/>
                <w:szCs w:val="24"/>
                <w:lang w:val="en-US" w:eastAsia="en-US"/>
              </w:rPr>
              <w:t>2</w:t>
            </w:r>
            <w:r w:rsidRPr="00D844DE">
              <w:rPr>
                <w:rFonts w:eastAsia="平成明朝"/>
                <w:szCs w:val="24"/>
                <w:lang w:val="en-US" w:eastAsia="en-US"/>
              </w:rPr>
              <w:t xml:space="preserve"> month</w:t>
            </w:r>
            <w:r>
              <w:rPr>
                <w:rFonts w:eastAsia="平成明朝"/>
                <w:szCs w:val="24"/>
                <w:lang w:val="en-US" w:eastAsia="en-US"/>
              </w:rPr>
              <w:t>s</w:t>
            </w:r>
          </w:p>
        </w:tc>
        <w:tc>
          <w:tcPr>
            <w:tcW w:w="1276" w:type="dxa"/>
            <w:tcBorders>
              <w:top w:val="single" w:sz="4" w:space="0" w:color="auto"/>
              <w:left w:val="nil"/>
              <w:bottom w:val="single" w:sz="8" w:space="0" w:color="auto"/>
              <w:right w:val="single" w:sz="8" w:space="0" w:color="auto"/>
            </w:tcBorders>
            <w:shd w:val="clear" w:color="auto" w:fill="FFFFFF"/>
            <w:vAlign w:val="center"/>
          </w:tcPr>
          <w:p w:rsidR="00380A26" w:rsidRPr="00D844DE" w:rsidRDefault="00380A26" w:rsidP="00380A26">
            <w:pPr>
              <w:spacing w:before="100" w:beforeAutospacing="1" w:after="100" w:afterAutospacing="1"/>
              <w:jc w:val="center"/>
              <w:rPr>
                <w:rFonts w:eastAsia="平成明朝"/>
                <w:szCs w:val="24"/>
                <w:lang w:val="en-US" w:eastAsia="en-US"/>
              </w:rPr>
            </w:pPr>
          </w:p>
        </w:tc>
      </w:tr>
      <w:tr w:rsidR="00D844DE" w:rsidTr="00721B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Before w:val="1"/>
          <w:wBefore w:w="744" w:type="dxa"/>
          <w:trHeight w:val="676"/>
        </w:trPr>
        <w:tc>
          <w:tcPr>
            <w:tcW w:w="8648" w:type="dxa"/>
            <w:gridSpan w:val="3"/>
            <w:vAlign w:val="center"/>
          </w:tcPr>
          <w:p w:rsidR="00D844DE" w:rsidRPr="00394059" w:rsidRDefault="00D844DE" w:rsidP="00DE3550">
            <w:pPr>
              <w:spacing w:after="0"/>
              <w:jc w:val="center"/>
              <w:rPr>
                <w:b/>
              </w:rPr>
            </w:pPr>
            <w:r>
              <w:br w:type="page"/>
            </w:r>
            <w:r w:rsidR="00DE3550">
              <w:rPr>
                <w:b/>
              </w:rPr>
              <w:t>MAXIMUM</w:t>
            </w:r>
            <w:r w:rsidR="00DE3550" w:rsidRPr="00394059">
              <w:rPr>
                <w:b/>
              </w:rPr>
              <w:t xml:space="preserve"> </w:t>
            </w:r>
            <w:r w:rsidR="00394059" w:rsidRPr="00394059">
              <w:rPr>
                <w:b/>
              </w:rPr>
              <w:t xml:space="preserve">TOTAL </w:t>
            </w:r>
            <w:r w:rsidR="00DE3550">
              <w:rPr>
                <w:b/>
              </w:rPr>
              <w:t xml:space="preserve">CONTRACT </w:t>
            </w:r>
            <w:r w:rsidR="00394059" w:rsidRPr="00394059">
              <w:rPr>
                <w:b/>
              </w:rPr>
              <w:t>PRICE (EUR)</w:t>
            </w:r>
          </w:p>
        </w:tc>
        <w:tc>
          <w:tcPr>
            <w:tcW w:w="1276" w:type="dxa"/>
            <w:vAlign w:val="center"/>
          </w:tcPr>
          <w:p w:rsidR="00D844DE" w:rsidRDefault="00D844DE" w:rsidP="00D844DE">
            <w:pPr>
              <w:spacing w:after="0"/>
              <w:jc w:val="center"/>
            </w:pPr>
          </w:p>
        </w:tc>
      </w:tr>
    </w:tbl>
    <w:p w:rsidR="002101ED" w:rsidRDefault="002101ED" w:rsidP="000524A3">
      <w:pPr>
        <w:spacing w:after="0"/>
      </w:pPr>
    </w:p>
    <w:p w:rsidR="00C82806" w:rsidRDefault="00F06306" w:rsidP="005D235E">
      <w:pPr>
        <w:spacing w:before="120" w:after="120"/>
        <w:rPr>
          <w:szCs w:val="24"/>
          <w:lang w:val="en-US"/>
        </w:rPr>
      </w:pPr>
      <w:r w:rsidRPr="00E833AC">
        <w:rPr>
          <w:szCs w:val="24"/>
        </w:rPr>
        <w:t xml:space="preserve">In addition to completing this financial template please provide </w:t>
      </w:r>
      <w:r w:rsidR="00EB462B" w:rsidRPr="00EB462B">
        <w:rPr>
          <w:szCs w:val="24"/>
        </w:rPr>
        <w:t xml:space="preserve">a </w:t>
      </w:r>
      <w:r w:rsidR="00EB462B" w:rsidRPr="00EB462B">
        <w:rPr>
          <w:bCs/>
          <w:szCs w:val="24"/>
        </w:rPr>
        <w:t>technical offer / management plan containing the relevant details of how you propose to carry out this work</w:t>
      </w:r>
      <w:r w:rsidR="00EB462B">
        <w:rPr>
          <w:bCs/>
          <w:szCs w:val="24"/>
        </w:rPr>
        <w:t xml:space="preserve"> in</w:t>
      </w:r>
      <w:r w:rsidRPr="00E833AC">
        <w:rPr>
          <w:szCs w:val="24"/>
        </w:rPr>
        <w:t xml:space="preserve"> accordance with the</w:t>
      </w:r>
      <w:r w:rsidR="005D235E">
        <w:rPr>
          <w:szCs w:val="24"/>
        </w:rPr>
        <w:t xml:space="preserve"> T</w:t>
      </w:r>
      <w:r w:rsidR="005D235E" w:rsidRPr="005D235E">
        <w:rPr>
          <w:szCs w:val="24"/>
        </w:rPr>
        <w:t xml:space="preserve">echnical Specification </w:t>
      </w:r>
      <w:r w:rsidR="00C82806" w:rsidRPr="00C82806">
        <w:rPr>
          <w:szCs w:val="24"/>
          <w:lang w:val="en-US"/>
        </w:rPr>
        <w:t>ITER_D_</w:t>
      </w:r>
      <w:r w:rsidR="00EB596E" w:rsidRPr="00EB596E">
        <w:rPr>
          <w:szCs w:val="24"/>
          <w:lang w:val="en-US"/>
        </w:rPr>
        <w:t>UL2B37 v1.1 dated 5</w:t>
      </w:r>
      <w:r w:rsidR="00EB596E" w:rsidRPr="00EB596E">
        <w:rPr>
          <w:szCs w:val="24"/>
          <w:vertAlign w:val="superscript"/>
          <w:lang w:val="en-US"/>
        </w:rPr>
        <w:t>th</w:t>
      </w:r>
      <w:r w:rsidR="00EB596E" w:rsidRPr="00EB596E">
        <w:rPr>
          <w:szCs w:val="24"/>
          <w:lang w:val="en-US"/>
        </w:rPr>
        <w:t xml:space="preserve"> April 2017</w:t>
      </w:r>
    </w:p>
    <w:p w:rsidR="00EB462B" w:rsidRPr="009C158F" w:rsidRDefault="009C158F" w:rsidP="005D235E">
      <w:pPr>
        <w:spacing w:before="120" w:after="120"/>
        <w:rPr>
          <w:bCs/>
          <w:szCs w:val="24"/>
        </w:rPr>
      </w:pPr>
      <w:r>
        <w:rPr>
          <w:bCs/>
          <w:szCs w:val="24"/>
        </w:rPr>
        <w:t xml:space="preserve">For payments </w:t>
      </w:r>
      <w:r w:rsidRPr="009C158F">
        <w:rPr>
          <w:bCs/>
          <w:szCs w:val="24"/>
        </w:rPr>
        <w:t>IO suggests that</w:t>
      </w:r>
      <w:r w:rsidRPr="009C158F">
        <w:rPr>
          <w:b/>
          <w:bCs/>
          <w:szCs w:val="24"/>
        </w:rPr>
        <w:t xml:space="preserve"> </w:t>
      </w:r>
      <w:r w:rsidRPr="009C158F">
        <w:rPr>
          <w:bCs/>
          <w:szCs w:val="24"/>
        </w:rPr>
        <w:t>i</w:t>
      </w:r>
      <w:r w:rsidR="00EB462B" w:rsidRPr="009C158F">
        <w:rPr>
          <w:bCs/>
          <w:szCs w:val="24"/>
        </w:rPr>
        <w:t xml:space="preserve">nvoices may be submitted upon the satisfactory completion of the deliverables as stated in the table above. Payments will be made following the acceptance and approval by the IO responsible officer of the corresponding deliverable in accordance with the </w:t>
      </w:r>
      <w:r w:rsidR="005D235E">
        <w:rPr>
          <w:szCs w:val="24"/>
        </w:rPr>
        <w:t>T</w:t>
      </w:r>
      <w:r w:rsidR="005D235E" w:rsidRPr="005D235E">
        <w:rPr>
          <w:szCs w:val="24"/>
        </w:rPr>
        <w:t xml:space="preserve">echnical Specification </w:t>
      </w:r>
      <w:r w:rsidR="00C82806" w:rsidRPr="00C82806">
        <w:rPr>
          <w:szCs w:val="24"/>
          <w:lang w:val="en-US"/>
        </w:rPr>
        <w:t>ITER_D_</w:t>
      </w:r>
      <w:r w:rsidR="00EB596E" w:rsidRPr="00C840E7">
        <w:rPr>
          <w:rFonts w:eastAsia="SimSun"/>
          <w:szCs w:val="24"/>
          <w:lang w:eastAsia="zh-CN"/>
        </w:rPr>
        <w:t>U</w:t>
      </w:r>
      <w:r w:rsidR="00EB596E">
        <w:rPr>
          <w:rFonts w:eastAsia="SimSun"/>
          <w:szCs w:val="24"/>
          <w:lang w:eastAsia="zh-CN"/>
        </w:rPr>
        <w:t>L2B37</w:t>
      </w:r>
      <w:r w:rsidR="00EB596E" w:rsidRPr="00907ECA">
        <w:rPr>
          <w:rFonts w:eastAsia="SimSun"/>
          <w:szCs w:val="24"/>
          <w:lang w:eastAsia="zh-CN"/>
        </w:rPr>
        <w:t xml:space="preserve"> v1.</w:t>
      </w:r>
      <w:r w:rsidR="00EB596E">
        <w:rPr>
          <w:rFonts w:eastAsia="SimSun"/>
          <w:szCs w:val="24"/>
          <w:lang w:eastAsia="zh-CN"/>
        </w:rPr>
        <w:t>1</w:t>
      </w:r>
      <w:r w:rsidR="00EB596E" w:rsidRPr="00907ECA">
        <w:rPr>
          <w:rFonts w:eastAsia="SimSun"/>
          <w:szCs w:val="24"/>
          <w:lang w:eastAsia="zh-CN"/>
        </w:rPr>
        <w:t xml:space="preserve"> dated </w:t>
      </w:r>
      <w:r w:rsidR="00EB596E">
        <w:rPr>
          <w:rFonts w:eastAsia="SimSun"/>
          <w:szCs w:val="24"/>
          <w:lang w:eastAsia="zh-CN"/>
        </w:rPr>
        <w:t>5</w:t>
      </w:r>
      <w:r w:rsidR="00EB596E" w:rsidRPr="00A00907">
        <w:rPr>
          <w:rFonts w:eastAsia="SimSun"/>
          <w:szCs w:val="24"/>
          <w:vertAlign w:val="superscript"/>
          <w:lang w:eastAsia="zh-CN"/>
        </w:rPr>
        <w:t>th</w:t>
      </w:r>
      <w:r w:rsidR="00EB596E">
        <w:rPr>
          <w:rFonts w:eastAsia="SimSun"/>
          <w:szCs w:val="24"/>
          <w:lang w:eastAsia="zh-CN"/>
        </w:rPr>
        <w:t xml:space="preserve"> April</w:t>
      </w:r>
      <w:r w:rsidR="00EB596E" w:rsidRPr="00907ECA">
        <w:rPr>
          <w:rFonts w:eastAsia="SimSun"/>
          <w:szCs w:val="24"/>
          <w:lang w:eastAsia="zh-CN"/>
        </w:rPr>
        <w:t xml:space="preserve"> 201</w:t>
      </w:r>
      <w:r w:rsidR="00EB596E">
        <w:rPr>
          <w:rFonts w:eastAsia="SimSun"/>
          <w:szCs w:val="24"/>
          <w:lang w:eastAsia="zh-CN"/>
        </w:rPr>
        <w:t xml:space="preserve">7 </w:t>
      </w:r>
      <w:r w:rsidR="00EB462B" w:rsidRPr="009C158F">
        <w:rPr>
          <w:bCs/>
          <w:szCs w:val="24"/>
        </w:rPr>
        <w:t xml:space="preserve">and upon receipt of a correctly rendered invoice. </w:t>
      </w:r>
    </w:p>
    <w:p w:rsidR="00EB462B" w:rsidRPr="009C158F" w:rsidRDefault="009C158F" w:rsidP="009C158F">
      <w:pPr>
        <w:tabs>
          <w:tab w:val="left" w:pos="1134"/>
          <w:tab w:val="left" w:pos="5760"/>
        </w:tabs>
        <w:rPr>
          <w:bCs/>
          <w:szCs w:val="24"/>
        </w:rPr>
      </w:pPr>
      <w:r w:rsidRPr="009C158F">
        <w:rPr>
          <w:bCs/>
          <w:szCs w:val="24"/>
        </w:rPr>
        <w:t>An a</w:t>
      </w:r>
      <w:r w:rsidR="00EB462B" w:rsidRPr="009C158F">
        <w:rPr>
          <w:bCs/>
          <w:szCs w:val="24"/>
        </w:rPr>
        <w:t xml:space="preserve">lternative </w:t>
      </w:r>
      <w:r>
        <w:rPr>
          <w:bCs/>
          <w:szCs w:val="24"/>
        </w:rPr>
        <w:t>payment schedule</w:t>
      </w:r>
      <w:r w:rsidR="00EB462B" w:rsidRPr="009C158F">
        <w:rPr>
          <w:bCs/>
          <w:szCs w:val="24"/>
        </w:rPr>
        <w:t xml:space="preserve"> may be made by the bidder. </w:t>
      </w:r>
      <w:r w:rsidR="009D1CD9" w:rsidRPr="009C158F">
        <w:rPr>
          <w:bCs/>
          <w:szCs w:val="24"/>
        </w:rPr>
        <w:t xml:space="preserve"> </w:t>
      </w:r>
    </w:p>
    <w:p w:rsidR="00E72C6F" w:rsidRDefault="00E72C6F" w:rsidP="00F06306">
      <w:pPr>
        <w:spacing w:before="120" w:after="120"/>
        <w:ind w:left="-147"/>
        <w:rPr>
          <w:szCs w:val="24"/>
        </w:rPr>
      </w:pPr>
    </w:p>
    <w:p w:rsidR="00F06306" w:rsidRPr="00B125F4" w:rsidRDefault="000524A3" w:rsidP="00F06306">
      <w:pPr>
        <w:spacing w:before="120" w:after="120"/>
        <w:ind w:left="-147"/>
        <w:rPr>
          <w:szCs w:val="24"/>
        </w:rPr>
      </w:pPr>
      <w:r>
        <w:rPr>
          <w:szCs w:val="24"/>
        </w:rPr>
        <w:t xml:space="preserve">Date, </w:t>
      </w:r>
      <w:r w:rsidR="00D17E3D">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06306" w:rsidRDefault="00F06306" w:rsidP="00F06306">
      <w:pPr>
        <w:spacing w:after="0"/>
        <w:jc w:val="left"/>
        <w:rPr>
          <w:szCs w:val="24"/>
        </w:rPr>
      </w:pPr>
    </w:p>
    <w:p w:rsidR="000524A3" w:rsidRDefault="000524A3" w:rsidP="00F06306">
      <w:pPr>
        <w:spacing w:after="0"/>
        <w:jc w:val="left"/>
        <w:rPr>
          <w:szCs w:val="24"/>
        </w:rPr>
      </w:pPr>
    </w:p>
    <w:tbl>
      <w:tblPr>
        <w:tblpPr w:leftFromText="180" w:rightFromText="180" w:vertAnchor="page" w:horzAnchor="margin" w:tblpXSpec="center" w:tblpY="168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EB596E" w:rsidRPr="00155605" w:rsidTr="00EB596E">
        <w:trPr>
          <w:trHeight w:val="517"/>
        </w:trPr>
        <w:tc>
          <w:tcPr>
            <w:tcW w:w="9004" w:type="dxa"/>
            <w:vAlign w:val="center"/>
          </w:tcPr>
          <w:p w:rsidR="00EB596E" w:rsidRPr="00D570F2" w:rsidRDefault="00EB596E" w:rsidP="00EB596E">
            <w:pPr>
              <w:tabs>
                <w:tab w:val="left" w:pos="567"/>
              </w:tabs>
              <w:autoSpaceDE w:val="0"/>
              <w:autoSpaceDN w:val="0"/>
              <w:adjustRightInd w:val="0"/>
              <w:spacing w:after="0"/>
              <w:jc w:val="center"/>
              <w:rPr>
                <w:b/>
                <w:sz w:val="28"/>
                <w:szCs w:val="28"/>
              </w:rPr>
            </w:pPr>
            <w:r>
              <w:rPr>
                <w:b/>
                <w:sz w:val="28"/>
                <w:szCs w:val="28"/>
              </w:rPr>
              <w:lastRenderedPageBreak/>
              <w:t>I</w:t>
            </w:r>
            <w:r w:rsidRPr="00155605">
              <w:rPr>
                <w:b/>
                <w:sz w:val="28"/>
                <w:szCs w:val="28"/>
              </w:rPr>
              <w:t xml:space="preserve">TER Organization Call for Expertise </w:t>
            </w:r>
            <w:r>
              <w:rPr>
                <w:b/>
                <w:sz w:val="28"/>
                <w:szCs w:val="28"/>
              </w:rPr>
              <w:t>IO/17/CFE/14176/JTR</w:t>
            </w:r>
          </w:p>
        </w:tc>
      </w:tr>
    </w:tbl>
    <w:p w:rsidR="00F86371" w:rsidRDefault="00F86371" w:rsidP="008A0226">
      <w:pPr>
        <w:spacing w:before="120" w:after="120"/>
        <w:ind w:left="-147"/>
        <w:jc w:val="left"/>
        <w:rPr>
          <w:b/>
          <w:szCs w:val="24"/>
          <w:u w:val="single"/>
        </w:rPr>
      </w:pPr>
    </w:p>
    <w:p w:rsidR="00DC6B50" w:rsidRDefault="00DC6B50" w:rsidP="008A0226">
      <w:pPr>
        <w:spacing w:before="120" w:after="120"/>
        <w:ind w:left="-147"/>
        <w:jc w:val="left"/>
        <w:rPr>
          <w:b/>
          <w:szCs w:val="24"/>
          <w:u w:val="single"/>
        </w:rPr>
      </w:pPr>
    </w:p>
    <w:p w:rsidR="008A0226" w:rsidRPr="008A0226" w:rsidRDefault="008A0226" w:rsidP="008A0226">
      <w:pPr>
        <w:spacing w:before="120" w:after="120"/>
        <w:ind w:left="-147"/>
        <w:jc w:val="left"/>
        <w:rPr>
          <w:b/>
          <w:szCs w:val="24"/>
          <w:u w:val="single"/>
        </w:rPr>
      </w:pPr>
      <w:r w:rsidRPr="008A0226">
        <w:rPr>
          <w:b/>
          <w:szCs w:val="24"/>
          <w:u w:val="single"/>
        </w:rPr>
        <w:t>Section 2</w:t>
      </w:r>
    </w:p>
    <w:p w:rsidR="00F06306" w:rsidRPr="00647A6A" w:rsidRDefault="00F06306" w:rsidP="00F06306">
      <w:pPr>
        <w:spacing w:before="120" w:after="120"/>
        <w:ind w:left="-147"/>
        <w:jc w:val="center"/>
        <w:rPr>
          <w:b/>
          <w:szCs w:val="24"/>
        </w:rPr>
      </w:pPr>
      <w:r>
        <w:rPr>
          <w:b/>
          <w:szCs w:val="24"/>
        </w:rPr>
        <w:t xml:space="preserve">COST BREAKDOWN </w:t>
      </w:r>
    </w:p>
    <w:p w:rsidR="00286223" w:rsidRPr="00286223" w:rsidRDefault="00F06306" w:rsidP="00286223">
      <w:pPr>
        <w:spacing w:before="120" w:after="120"/>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286223" w:rsidRPr="00286223">
        <w:rPr>
          <w:szCs w:val="24"/>
        </w:rPr>
        <w:t xml:space="preserve">The table below is an example </w:t>
      </w:r>
      <w:proofErr w:type="gramStart"/>
      <w:r w:rsidR="00A943C6">
        <w:rPr>
          <w:szCs w:val="24"/>
        </w:rPr>
        <w:t>however</w:t>
      </w:r>
      <w:r w:rsidR="007D423D">
        <w:rPr>
          <w:szCs w:val="24"/>
        </w:rPr>
        <w:t>,</w:t>
      </w:r>
      <w:proofErr w:type="gramEnd"/>
      <w:r w:rsidR="00286223" w:rsidRPr="00286223">
        <w:rPr>
          <w:szCs w:val="24"/>
        </w:rPr>
        <w:t xml:space="preserve"> you may provide your own version or expand on the table below.  </w:t>
      </w:r>
    </w:p>
    <w:p w:rsidR="00AC748F" w:rsidRDefault="00AC748F" w:rsidP="00F06306">
      <w:pPr>
        <w:spacing w:before="120" w:after="120"/>
        <w:ind w:left="-147"/>
        <w:jc w:val="center"/>
        <w:rPr>
          <w:b/>
          <w:i/>
          <w:szCs w:val="24"/>
        </w:rPr>
      </w:pPr>
    </w:p>
    <w:p w:rsidR="00F06306" w:rsidRPr="00E853F6" w:rsidRDefault="00F06306" w:rsidP="008A0226">
      <w:pPr>
        <w:spacing w:after="0"/>
        <w:ind w:left="-147"/>
        <w:jc w:val="center"/>
        <w:rPr>
          <w:b/>
          <w:i/>
          <w:szCs w:val="24"/>
        </w:rPr>
      </w:pPr>
      <w:r w:rsidRPr="00E853F6">
        <w:rPr>
          <w:b/>
          <w:i/>
          <w:szCs w:val="24"/>
        </w:rPr>
        <w:t>Cost Breakdown Table</w:t>
      </w:r>
    </w:p>
    <w:tbl>
      <w:tblPr>
        <w:tblStyle w:val="TableGrid1"/>
        <w:tblpPr w:leftFromText="180" w:rightFromText="180" w:vertAnchor="text" w:horzAnchor="margin" w:tblpXSpec="center" w:tblpY="110"/>
        <w:tblW w:w="9180" w:type="dxa"/>
        <w:tblLayout w:type="fixed"/>
        <w:tblLook w:val="04A0" w:firstRow="1" w:lastRow="0" w:firstColumn="1" w:lastColumn="0" w:noHBand="0" w:noVBand="1"/>
      </w:tblPr>
      <w:tblGrid>
        <w:gridCol w:w="675"/>
        <w:gridCol w:w="7230"/>
        <w:gridCol w:w="1275"/>
      </w:tblGrid>
      <w:tr w:rsidR="00CE4150" w:rsidRPr="002101ED" w:rsidTr="00637B15">
        <w:trPr>
          <w:trHeight w:val="703"/>
        </w:trPr>
        <w:tc>
          <w:tcPr>
            <w:tcW w:w="675" w:type="dxa"/>
            <w:vAlign w:val="center"/>
          </w:tcPr>
          <w:p w:rsidR="00CE4150" w:rsidRPr="002101ED" w:rsidRDefault="00CE4150" w:rsidP="004F5EE8">
            <w:pPr>
              <w:spacing w:before="120" w:after="120"/>
              <w:jc w:val="center"/>
              <w:rPr>
                <w:rFonts w:cs="Times New Roman"/>
                <w:b/>
                <w:szCs w:val="24"/>
                <w:lang w:val="en-US" w:eastAsia="en-GB"/>
              </w:rPr>
            </w:pPr>
            <w:r w:rsidRPr="002101ED">
              <w:rPr>
                <w:rFonts w:cs="Times New Roman"/>
                <w:b/>
                <w:szCs w:val="24"/>
                <w:lang w:val="en-US" w:eastAsia="en-GB"/>
              </w:rPr>
              <w:t>D #</w:t>
            </w:r>
          </w:p>
        </w:tc>
        <w:tc>
          <w:tcPr>
            <w:tcW w:w="7230" w:type="dxa"/>
            <w:vAlign w:val="center"/>
          </w:tcPr>
          <w:p w:rsidR="00CE4150" w:rsidRPr="002101ED" w:rsidRDefault="00CE4150" w:rsidP="00286223">
            <w:pPr>
              <w:spacing w:before="120" w:after="120"/>
              <w:jc w:val="center"/>
              <w:rPr>
                <w:rFonts w:cs="Times New Roman"/>
                <w:b/>
                <w:szCs w:val="24"/>
                <w:lang w:val="en-US" w:eastAsia="en-GB"/>
              </w:rPr>
            </w:pPr>
            <w:r w:rsidRPr="002101ED">
              <w:rPr>
                <w:rFonts w:cs="Times New Roman"/>
                <w:b/>
                <w:szCs w:val="24"/>
                <w:lang w:val="en-US" w:eastAsia="en-GB"/>
              </w:rPr>
              <w:t xml:space="preserve">Description, and </w:t>
            </w:r>
            <w:r w:rsidR="00286223">
              <w:rPr>
                <w:rFonts w:cs="Times New Roman"/>
                <w:b/>
                <w:szCs w:val="24"/>
                <w:lang w:val="en-US" w:eastAsia="en-GB"/>
              </w:rPr>
              <w:t>N</w:t>
            </w:r>
            <w:r w:rsidRPr="002101ED">
              <w:rPr>
                <w:rFonts w:cs="Times New Roman"/>
                <w:b/>
                <w:szCs w:val="24"/>
                <w:lang w:val="en-US" w:eastAsia="en-GB"/>
              </w:rPr>
              <w:t>umber of Resources</w:t>
            </w:r>
            <w:r w:rsidR="00286223">
              <w:rPr>
                <w:rFonts w:cs="Times New Roman"/>
                <w:b/>
                <w:szCs w:val="24"/>
                <w:lang w:val="en-US" w:eastAsia="en-GB"/>
              </w:rPr>
              <w:t xml:space="preserve">/ Unit of Time </w:t>
            </w:r>
          </w:p>
        </w:tc>
        <w:tc>
          <w:tcPr>
            <w:tcW w:w="1275" w:type="dxa"/>
            <w:vAlign w:val="center"/>
          </w:tcPr>
          <w:p w:rsidR="00CE4150" w:rsidRPr="002101ED" w:rsidRDefault="00CE4150" w:rsidP="00637B15">
            <w:pPr>
              <w:spacing w:before="120" w:after="120"/>
              <w:jc w:val="center"/>
              <w:rPr>
                <w:rFonts w:cs="Times New Roman"/>
                <w:b/>
                <w:bCs/>
                <w:szCs w:val="24"/>
                <w:lang w:val="en-US" w:eastAsia="en-GB"/>
              </w:rPr>
            </w:pPr>
            <w:r w:rsidRPr="002101ED">
              <w:rPr>
                <w:rFonts w:cs="Times New Roman"/>
                <w:b/>
                <w:bCs/>
                <w:szCs w:val="24"/>
                <w:lang w:val="en-US" w:eastAsia="en-GB"/>
              </w:rPr>
              <w:t xml:space="preserve">Cost </w:t>
            </w:r>
            <w:r w:rsidR="00637B15">
              <w:rPr>
                <w:rFonts w:cs="Times New Roman"/>
                <w:b/>
                <w:bCs/>
                <w:szCs w:val="24"/>
                <w:lang w:val="en-US" w:eastAsia="en-GB"/>
              </w:rPr>
              <w:t xml:space="preserve"> </w:t>
            </w:r>
            <w:r w:rsidRPr="002101ED">
              <w:rPr>
                <w:rFonts w:cs="Times New Roman"/>
                <w:b/>
                <w:bCs/>
                <w:szCs w:val="24"/>
                <w:lang w:val="en-US" w:eastAsia="en-GB"/>
              </w:rPr>
              <w:t>(EUR)</w:t>
            </w:r>
          </w:p>
        </w:tc>
      </w:tr>
      <w:tr w:rsidR="00CE4150" w:rsidRPr="002101ED" w:rsidTr="00637B15">
        <w:trPr>
          <w:trHeight w:val="406"/>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1</w:t>
            </w:r>
          </w:p>
        </w:tc>
        <w:tc>
          <w:tcPr>
            <w:tcW w:w="7230" w:type="dxa"/>
            <w:vAlign w:val="center"/>
          </w:tcPr>
          <w:p w:rsidR="00CE4150" w:rsidRPr="002101ED" w:rsidRDefault="00CE4150" w:rsidP="00CE4150">
            <w:pPr>
              <w:spacing w:before="120" w:after="120"/>
              <w:rPr>
                <w:rFonts w:cs="Times New Roman"/>
                <w:szCs w:val="24"/>
                <w:lang w:val="en-US" w:eastAsia="en-GB"/>
              </w:rPr>
            </w:pPr>
          </w:p>
        </w:tc>
        <w:tc>
          <w:tcPr>
            <w:tcW w:w="1275"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637B15">
        <w:trPr>
          <w:trHeight w:val="412"/>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2</w:t>
            </w:r>
          </w:p>
        </w:tc>
        <w:tc>
          <w:tcPr>
            <w:tcW w:w="7230" w:type="dxa"/>
            <w:vAlign w:val="center"/>
          </w:tcPr>
          <w:p w:rsidR="00CE4150" w:rsidRPr="002101ED" w:rsidRDefault="00CE4150" w:rsidP="00CE4150">
            <w:pPr>
              <w:spacing w:before="120" w:after="120"/>
              <w:rPr>
                <w:rFonts w:cs="Times New Roman"/>
                <w:szCs w:val="24"/>
                <w:lang w:val="en-US" w:eastAsia="en-GB"/>
              </w:rPr>
            </w:pPr>
          </w:p>
        </w:tc>
        <w:tc>
          <w:tcPr>
            <w:tcW w:w="1275"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637B15">
        <w:trPr>
          <w:trHeight w:val="418"/>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3</w:t>
            </w:r>
          </w:p>
        </w:tc>
        <w:tc>
          <w:tcPr>
            <w:tcW w:w="7230" w:type="dxa"/>
            <w:vAlign w:val="center"/>
          </w:tcPr>
          <w:p w:rsidR="00CE4150" w:rsidRPr="002101ED" w:rsidRDefault="00CE4150" w:rsidP="00CE4150">
            <w:pPr>
              <w:spacing w:before="120" w:after="120"/>
              <w:rPr>
                <w:rFonts w:cs="Times New Roman"/>
                <w:szCs w:val="24"/>
                <w:lang w:val="en-US" w:eastAsia="en-GB"/>
              </w:rPr>
            </w:pPr>
          </w:p>
        </w:tc>
        <w:tc>
          <w:tcPr>
            <w:tcW w:w="1275"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637B15">
        <w:trPr>
          <w:trHeight w:val="410"/>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4</w:t>
            </w:r>
          </w:p>
        </w:tc>
        <w:tc>
          <w:tcPr>
            <w:tcW w:w="7230" w:type="dxa"/>
            <w:vAlign w:val="center"/>
          </w:tcPr>
          <w:p w:rsidR="00CE4150" w:rsidRPr="002101ED" w:rsidRDefault="00CE4150" w:rsidP="00CE4150">
            <w:pPr>
              <w:spacing w:before="120" w:after="120"/>
              <w:rPr>
                <w:rFonts w:cs="Times New Roman"/>
                <w:szCs w:val="24"/>
                <w:lang w:val="en-US" w:eastAsia="en-GB"/>
              </w:rPr>
            </w:pPr>
          </w:p>
        </w:tc>
        <w:tc>
          <w:tcPr>
            <w:tcW w:w="1275" w:type="dxa"/>
            <w:vAlign w:val="center"/>
          </w:tcPr>
          <w:p w:rsidR="00CE4150" w:rsidRPr="002101ED" w:rsidRDefault="00CE4150" w:rsidP="00CE4150">
            <w:pPr>
              <w:spacing w:before="120" w:after="120"/>
              <w:rPr>
                <w:rFonts w:cs="Times New Roman"/>
                <w:szCs w:val="24"/>
                <w:lang w:val="en-US" w:eastAsia="en-GB"/>
              </w:rPr>
            </w:pPr>
          </w:p>
        </w:tc>
      </w:tr>
      <w:tr w:rsidR="00EB596E" w:rsidRPr="002101ED" w:rsidTr="00637B15">
        <w:trPr>
          <w:trHeight w:val="410"/>
        </w:trPr>
        <w:tc>
          <w:tcPr>
            <w:tcW w:w="675" w:type="dxa"/>
            <w:tcBorders>
              <w:bottom w:val="single" w:sz="4" w:space="0" w:color="auto"/>
            </w:tcBorders>
            <w:vAlign w:val="center"/>
          </w:tcPr>
          <w:p w:rsidR="00EB596E" w:rsidRPr="002101ED" w:rsidRDefault="00EB596E" w:rsidP="004F5EE8">
            <w:pPr>
              <w:spacing w:before="120" w:after="120"/>
              <w:jc w:val="center"/>
              <w:rPr>
                <w:szCs w:val="24"/>
                <w:lang w:val="en-US"/>
              </w:rPr>
            </w:pPr>
            <w:r>
              <w:rPr>
                <w:szCs w:val="24"/>
                <w:lang w:val="en-US"/>
              </w:rPr>
              <w:t>5</w:t>
            </w:r>
          </w:p>
        </w:tc>
        <w:tc>
          <w:tcPr>
            <w:tcW w:w="7230" w:type="dxa"/>
            <w:vAlign w:val="center"/>
          </w:tcPr>
          <w:p w:rsidR="00EB596E" w:rsidRPr="002101ED" w:rsidRDefault="00EB596E" w:rsidP="00CE4150">
            <w:pPr>
              <w:spacing w:before="120" w:after="120"/>
              <w:rPr>
                <w:szCs w:val="24"/>
                <w:lang w:val="en-US"/>
              </w:rPr>
            </w:pPr>
          </w:p>
        </w:tc>
        <w:tc>
          <w:tcPr>
            <w:tcW w:w="1275" w:type="dxa"/>
            <w:vAlign w:val="center"/>
          </w:tcPr>
          <w:p w:rsidR="00EB596E" w:rsidRPr="002101ED" w:rsidRDefault="00EB596E" w:rsidP="00CE4150">
            <w:pPr>
              <w:spacing w:before="120" w:after="120"/>
              <w:rPr>
                <w:szCs w:val="24"/>
                <w:lang w:val="en-US"/>
              </w:rPr>
            </w:pPr>
          </w:p>
        </w:tc>
      </w:tr>
      <w:tr w:rsidR="00CE4150" w:rsidRPr="002101ED" w:rsidTr="00637B15">
        <w:trPr>
          <w:trHeight w:val="487"/>
        </w:trPr>
        <w:tc>
          <w:tcPr>
            <w:tcW w:w="675" w:type="dxa"/>
            <w:shd w:val="clear" w:color="auto" w:fill="D9D9D9" w:themeFill="background1" w:themeFillShade="D9"/>
            <w:vAlign w:val="bottom"/>
          </w:tcPr>
          <w:p w:rsidR="00CE4150" w:rsidRPr="002101ED" w:rsidRDefault="00CE4150" w:rsidP="00CE4150">
            <w:pPr>
              <w:spacing w:before="120" w:after="120"/>
              <w:rPr>
                <w:rFonts w:cs="Times New Roman"/>
                <w:szCs w:val="24"/>
                <w:lang w:val="en-US" w:eastAsia="en-GB"/>
              </w:rPr>
            </w:pPr>
          </w:p>
        </w:tc>
        <w:tc>
          <w:tcPr>
            <w:tcW w:w="7230" w:type="dxa"/>
            <w:vAlign w:val="center"/>
          </w:tcPr>
          <w:p w:rsidR="00CE4150" w:rsidRPr="002101ED" w:rsidRDefault="00CE4150" w:rsidP="0006513F">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275" w:type="dxa"/>
            <w:vAlign w:val="center"/>
          </w:tcPr>
          <w:p w:rsidR="00CE4150" w:rsidRPr="002101ED" w:rsidRDefault="00CE4150" w:rsidP="00CE4150">
            <w:pPr>
              <w:spacing w:before="120" w:after="120"/>
              <w:rPr>
                <w:rFonts w:cs="Times New Roman"/>
                <w:b/>
                <w:szCs w:val="24"/>
                <w:lang w:val="en-US" w:eastAsia="en-GB"/>
              </w:rPr>
            </w:pPr>
          </w:p>
        </w:tc>
      </w:tr>
    </w:tbl>
    <w:p w:rsidR="00A919EA" w:rsidRDefault="00A919EA" w:rsidP="00A919EA">
      <w:pPr>
        <w:spacing w:after="0"/>
        <w:rPr>
          <w:szCs w:val="24"/>
        </w:rPr>
      </w:pPr>
    </w:p>
    <w:p w:rsidR="00F06306" w:rsidRPr="00A0208D" w:rsidRDefault="00F06306" w:rsidP="00F06306">
      <w:pPr>
        <w:spacing w:before="120" w:after="120"/>
        <w:rPr>
          <w:szCs w:val="24"/>
        </w:rPr>
      </w:pPr>
      <w:r w:rsidRPr="00A0208D">
        <w:rPr>
          <w:szCs w:val="24"/>
        </w:rPr>
        <w:t>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F06306" w:rsidRDefault="00F06306" w:rsidP="00F06306">
      <w:pPr>
        <w:spacing w:before="120" w:after="120"/>
        <w:ind w:left="-505"/>
        <w:rPr>
          <w:szCs w:val="24"/>
        </w:rPr>
      </w:pPr>
    </w:p>
    <w:p w:rsidR="00F06306" w:rsidRPr="00FB795F" w:rsidRDefault="00376C4B" w:rsidP="00F06306">
      <w:bookmarkStart w:id="0" w:name="_GoBack"/>
      <w:bookmarkEnd w:id="0"/>
      <w:r>
        <w:t xml:space="preserve">Company Stamp / </w:t>
      </w:r>
      <w:r w:rsidR="00F06306" w:rsidRPr="00FB795F">
        <w:t>Signature:</w:t>
      </w:r>
    </w:p>
    <w:p w:rsidR="007D423D" w:rsidRDefault="007D423D" w:rsidP="007D423D">
      <w:pPr>
        <w:spacing w:after="0"/>
      </w:pPr>
    </w:p>
    <w:p w:rsidR="00AC748F" w:rsidRDefault="00AC748F" w:rsidP="00F06306"/>
    <w:p w:rsidR="00F06306" w:rsidRPr="00FB795F" w:rsidRDefault="00F06306" w:rsidP="00F06306">
      <w:r w:rsidRPr="00FB795F">
        <w:t>Date:</w:t>
      </w:r>
    </w:p>
    <w:sectPr w:rsidR="00F06306" w:rsidRPr="00FB795F" w:rsidSect="004A0AFE">
      <w:headerReference w:type="default" r:id="rId9"/>
      <w:footerReference w:type="default" r:id="rId10"/>
      <w:headerReference w:type="first" r:id="rId11"/>
      <w:footerReference w:type="first" r:id="rId12"/>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16D" w:rsidRDefault="003E616D">
      <w:pPr>
        <w:spacing w:after="0"/>
      </w:pPr>
      <w:r>
        <w:separator/>
      </w:r>
    </w:p>
  </w:endnote>
  <w:endnote w:type="continuationSeparator" w:id="0">
    <w:p w:rsidR="003E616D" w:rsidRDefault="003E616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F327BE" w:rsidRPr="001601C1" w:rsidRDefault="00F327BE"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637B15">
      <w:rPr>
        <w:rFonts w:ascii="Times New Roman" w:hAnsi="Times New Roman"/>
        <w:b/>
        <w:sz w:val="22"/>
        <w:szCs w:val="22"/>
      </w:rPr>
      <w:t>7</w:t>
    </w:r>
    <w:r w:rsidRPr="001601C1">
      <w:rPr>
        <w:rFonts w:ascii="Times New Roman" w:hAnsi="Times New Roman"/>
        <w:b/>
        <w:sz w:val="22"/>
        <w:szCs w:val="22"/>
      </w:rPr>
      <w:t>/CFE/1</w:t>
    </w:r>
    <w:r w:rsidR="00F86371">
      <w:rPr>
        <w:rFonts w:ascii="Times New Roman" w:hAnsi="Times New Roman"/>
        <w:b/>
        <w:sz w:val="22"/>
        <w:szCs w:val="22"/>
      </w:rPr>
      <w:t>4176</w:t>
    </w:r>
    <w:r w:rsidRPr="001601C1">
      <w:rPr>
        <w:rFonts w:ascii="Times New Roman" w:hAnsi="Times New Roman"/>
        <w:b/>
        <w:sz w:val="22"/>
        <w:szCs w:val="22"/>
      </w:rPr>
      <w:t>/JTR</w:t>
    </w:r>
  </w:p>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8F3A36"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1551B5">
      <w:rPr>
        <w:rFonts w:ascii="Times New Roman" w:hAnsi="Times New Roman"/>
        <w:b/>
        <w:sz w:val="22"/>
        <w:szCs w:val="22"/>
      </w:rPr>
      <w:t>7</w:t>
    </w:r>
    <w:r w:rsidRPr="001601C1">
      <w:rPr>
        <w:rFonts w:ascii="Times New Roman" w:hAnsi="Times New Roman"/>
        <w:b/>
        <w:sz w:val="22"/>
        <w:szCs w:val="22"/>
      </w:rPr>
      <w:t>/CFE/1</w:t>
    </w:r>
    <w:r w:rsidR="001551B5">
      <w:rPr>
        <w:rFonts w:ascii="Times New Roman" w:hAnsi="Times New Roman"/>
        <w:b/>
        <w:sz w:val="22"/>
        <w:szCs w:val="22"/>
      </w:rPr>
      <w:t>4176</w:t>
    </w:r>
    <w:r w:rsidRPr="001601C1">
      <w:rPr>
        <w:rFonts w:ascii="Times New Roman" w:hAnsi="Times New Roman"/>
        <w:b/>
        <w:sz w:val="22"/>
        <w:szCs w:val="22"/>
      </w:rPr>
      <w:t>/JTR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16D" w:rsidRDefault="003E616D">
      <w:pPr>
        <w:spacing w:after="0"/>
      </w:pPr>
      <w:r>
        <w:separator/>
      </w:r>
    </w:p>
  </w:footnote>
  <w:footnote w:type="continuationSeparator" w:id="0">
    <w:p w:rsidR="003E616D" w:rsidRDefault="003E616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1B5" w:rsidRPr="001551B5" w:rsidRDefault="001551B5" w:rsidP="001551B5">
    <w:pPr>
      <w:spacing w:after="0" w:line="280" w:lineRule="exact"/>
      <w:jc w:val="center"/>
      <w:rPr>
        <w:rFonts w:eastAsia="SimSun"/>
        <w:i/>
        <w:sz w:val="32"/>
        <w:szCs w:val="32"/>
      </w:rPr>
    </w:pPr>
    <w:r w:rsidRPr="001551B5">
      <w:rPr>
        <w:rFonts w:eastAsia="SimSun"/>
        <w:b/>
        <w:i/>
        <w:sz w:val="32"/>
        <w:szCs w:val="32"/>
        <w:lang w:eastAsia="zh-CN"/>
      </w:rPr>
      <w:t>Development of EC Electrical Feedthroughs</w:t>
    </w:r>
  </w:p>
  <w:p w:rsidR="00376C4B" w:rsidRDefault="00376C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776" w:rsidRPr="00E45776" w:rsidRDefault="00E45776" w:rsidP="00E45776">
    <w:pPr>
      <w:spacing w:after="0" w:line="280" w:lineRule="exact"/>
      <w:jc w:val="center"/>
      <w:rPr>
        <w:rFonts w:eastAsia="SimSun"/>
        <w:i/>
        <w:sz w:val="32"/>
        <w:szCs w:val="32"/>
      </w:rPr>
    </w:pPr>
    <w:r w:rsidRPr="00E45776">
      <w:rPr>
        <w:rFonts w:eastAsia="SimSun"/>
        <w:b/>
        <w:i/>
        <w:sz w:val="32"/>
        <w:szCs w:val="32"/>
        <w:lang w:eastAsia="zh-CN"/>
      </w:rPr>
      <w:t>Development of EC Electrical Feedthroughs</w:t>
    </w:r>
  </w:p>
  <w:p w:rsidR="00565BD5" w:rsidRPr="00D844DE" w:rsidRDefault="00565BD5" w:rsidP="00D844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659F"/>
    <w:rsid w:val="00022D24"/>
    <w:rsid w:val="0002591E"/>
    <w:rsid w:val="000524A3"/>
    <w:rsid w:val="0006513F"/>
    <w:rsid w:val="000706C9"/>
    <w:rsid w:val="0007468B"/>
    <w:rsid w:val="00083065"/>
    <w:rsid w:val="0008501F"/>
    <w:rsid w:val="00090778"/>
    <w:rsid w:val="0009618B"/>
    <w:rsid w:val="000972D6"/>
    <w:rsid w:val="000A00FE"/>
    <w:rsid w:val="000A3C77"/>
    <w:rsid w:val="000B2EB0"/>
    <w:rsid w:val="000D4B19"/>
    <w:rsid w:val="000E780E"/>
    <w:rsid w:val="00101D8B"/>
    <w:rsid w:val="00104F2C"/>
    <w:rsid w:val="0012095D"/>
    <w:rsid w:val="001241A7"/>
    <w:rsid w:val="0012627B"/>
    <w:rsid w:val="001324D6"/>
    <w:rsid w:val="00134DC1"/>
    <w:rsid w:val="00151D5A"/>
    <w:rsid w:val="001551B5"/>
    <w:rsid w:val="00155605"/>
    <w:rsid w:val="001601C1"/>
    <w:rsid w:val="00162E82"/>
    <w:rsid w:val="00164E7F"/>
    <w:rsid w:val="00193230"/>
    <w:rsid w:val="001A4D8E"/>
    <w:rsid w:val="001A588B"/>
    <w:rsid w:val="001A6A83"/>
    <w:rsid w:val="001A6E39"/>
    <w:rsid w:val="001B239F"/>
    <w:rsid w:val="001E5681"/>
    <w:rsid w:val="001F3191"/>
    <w:rsid w:val="001F42F3"/>
    <w:rsid w:val="002101ED"/>
    <w:rsid w:val="00210F8D"/>
    <w:rsid w:val="00226AA4"/>
    <w:rsid w:val="00230397"/>
    <w:rsid w:val="00236FCB"/>
    <w:rsid w:val="002375BE"/>
    <w:rsid w:val="00262045"/>
    <w:rsid w:val="00265CA2"/>
    <w:rsid w:val="00271C87"/>
    <w:rsid w:val="00275355"/>
    <w:rsid w:val="00275B91"/>
    <w:rsid w:val="00286223"/>
    <w:rsid w:val="00286883"/>
    <w:rsid w:val="002A3563"/>
    <w:rsid w:val="002A49F5"/>
    <w:rsid w:val="002B14B8"/>
    <w:rsid w:val="002B23A5"/>
    <w:rsid w:val="002C2777"/>
    <w:rsid w:val="002D37F9"/>
    <w:rsid w:val="002F5006"/>
    <w:rsid w:val="002F7447"/>
    <w:rsid w:val="00320998"/>
    <w:rsid w:val="00343F44"/>
    <w:rsid w:val="00346978"/>
    <w:rsid w:val="003544DD"/>
    <w:rsid w:val="00376C4B"/>
    <w:rsid w:val="00380A26"/>
    <w:rsid w:val="00390D90"/>
    <w:rsid w:val="00394059"/>
    <w:rsid w:val="003A063A"/>
    <w:rsid w:val="003A5D3E"/>
    <w:rsid w:val="003A6A3F"/>
    <w:rsid w:val="003A7389"/>
    <w:rsid w:val="003B1B88"/>
    <w:rsid w:val="003D1898"/>
    <w:rsid w:val="003E616D"/>
    <w:rsid w:val="003F1689"/>
    <w:rsid w:val="003F59AD"/>
    <w:rsid w:val="003F66AB"/>
    <w:rsid w:val="00415655"/>
    <w:rsid w:val="00440932"/>
    <w:rsid w:val="00450919"/>
    <w:rsid w:val="00490D41"/>
    <w:rsid w:val="004932FE"/>
    <w:rsid w:val="004A0AFE"/>
    <w:rsid w:val="004A3A03"/>
    <w:rsid w:val="004A521B"/>
    <w:rsid w:val="004B0981"/>
    <w:rsid w:val="004B1717"/>
    <w:rsid w:val="004B6192"/>
    <w:rsid w:val="004B7338"/>
    <w:rsid w:val="004C2879"/>
    <w:rsid w:val="004D015D"/>
    <w:rsid w:val="004D26D4"/>
    <w:rsid w:val="004F5EE8"/>
    <w:rsid w:val="005018B8"/>
    <w:rsid w:val="00503E15"/>
    <w:rsid w:val="00522D00"/>
    <w:rsid w:val="005241F6"/>
    <w:rsid w:val="00525DDF"/>
    <w:rsid w:val="00527E5E"/>
    <w:rsid w:val="00533711"/>
    <w:rsid w:val="00534796"/>
    <w:rsid w:val="00565BD5"/>
    <w:rsid w:val="005733E2"/>
    <w:rsid w:val="00577F5C"/>
    <w:rsid w:val="00582B4D"/>
    <w:rsid w:val="00596CBE"/>
    <w:rsid w:val="005B3930"/>
    <w:rsid w:val="005C0AD5"/>
    <w:rsid w:val="005D235E"/>
    <w:rsid w:val="005E11F5"/>
    <w:rsid w:val="005E3473"/>
    <w:rsid w:val="005E574D"/>
    <w:rsid w:val="005F0C29"/>
    <w:rsid w:val="005F53AC"/>
    <w:rsid w:val="00605DA8"/>
    <w:rsid w:val="006115AE"/>
    <w:rsid w:val="00637B15"/>
    <w:rsid w:val="0064203C"/>
    <w:rsid w:val="00652F2C"/>
    <w:rsid w:val="00654907"/>
    <w:rsid w:val="00662E34"/>
    <w:rsid w:val="00674EA9"/>
    <w:rsid w:val="00687EC1"/>
    <w:rsid w:val="00695AA5"/>
    <w:rsid w:val="006A41FE"/>
    <w:rsid w:val="006D2C8D"/>
    <w:rsid w:val="006E3902"/>
    <w:rsid w:val="00721BC2"/>
    <w:rsid w:val="00731AB7"/>
    <w:rsid w:val="0075223B"/>
    <w:rsid w:val="00756976"/>
    <w:rsid w:val="00767EA2"/>
    <w:rsid w:val="00772F30"/>
    <w:rsid w:val="0078219C"/>
    <w:rsid w:val="00791189"/>
    <w:rsid w:val="007A77F0"/>
    <w:rsid w:val="007C0CC3"/>
    <w:rsid w:val="007D423D"/>
    <w:rsid w:val="007E1B8D"/>
    <w:rsid w:val="008020B7"/>
    <w:rsid w:val="0080486F"/>
    <w:rsid w:val="00806895"/>
    <w:rsid w:val="008143C7"/>
    <w:rsid w:val="008261D6"/>
    <w:rsid w:val="00833423"/>
    <w:rsid w:val="00834E95"/>
    <w:rsid w:val="008613E3"/>
    <w:rsid w:val="00870F6B"/>
    <w:rsid w:val="00876D0F"/>
    <w:rsid w:val="0088047A"/>
    <w:rsid w:val="00891585"/>
    <w:rsid w:val="008A0226"/>
    <w:rsid w:val="008A23C0"/>
    <w:rsid w:val="008B2FEC"/>
    <w:rsid w:val="008B4A85"/>
    <w:rsid w:val="008C67AC"/>
    <w:rsid w:val="008E173E"/>
    <w:rsid w:val="008F384E"/>
    <w:rsid w:val="008F3A36"/>
    <w:rsid w:val="00900A34"/>
    <w:rsid w:val="0091424B"/>
    <w:rsid w:val="00954ACA"/>
    <w:rsid w:val="00956B32"/>
    <w:rsid w:val="00956FFD"/>
    <w:rsid w:val="00961CB9"/>
    <w:rsid w:val="00975189"/>
    <w:rsid w:val="00976407"/>
    <w:rsid w:val="00977E70"/>
    <w:rsid w:val="00981515"/>
    <w:rsid w:val="00991DE4"/>
    <w:rsid w:val="009945DF"/>
    <w:rsid w:val="0099548B"/>
    <w:rsid w:val="009A3EB9"/>
    <w:rsid w:val="009A4253"/>
    <w:rsid w:val="009C1251"/>
    <w:rsid w:val="009C158F"/>
    <w:rsid w:val="009C6230"/>
    <w:rsid w:val="009D1CD9"/>
    <w:rsid w:val="00A0208D"/>
    <w:rsid w:val="00A02654"/>
    <w:rsid w:val="00A05EE2"/>
    <w:rsid w:val="00A10157"/>
    <w:rsid w:val="00A10D50"/>
    <w:rsid w:val="00A138B0"/>
    <w:rsid w:val="00A14675"/>
    <w:rsid w:val="00A328E9"/>
    <w:rsid w:val="00A37D92"/>
    <w:rsid w:val="00A43DC3"/>
    <w:rsid w:val="00A540FE"/>
    <w:rsid w:val="00A556EB"/>
    <w:rsid w:val="00A6003B"/>
    <w:rsid w:val="00A81D76"/>
    <w:rsid w:val="00A82057"/>
    <w:rsid w:val="00A919EA"/>
    <w:rsid w:val="00A943C6"/>
    <w:rsid w:val="00AA29E8"/>
    <w:rsid w:val="00AB30CA"/>
    <w:rsid w:val="00AC2985"/>
    <w:rsid w:val="00AC748F"/>
    <w:rsid w:val="00AD2A5F"/>
    <w:rsid w:val="00AD3ADF"/>
    <w:rsid w:val="00AE0C57"/>
    <w:rsid w:val="00AE3132"/>
    <w:rsid w:val="00AE4225"/>
    <w:rsid w:val="00AF187A"/>
    <w:rsid w:val="00B13403"/>
    <w:rsid w:val="00B713D5"/>
    <w:rsid w:val="00B8200C"/>
    <w:rsid w:val="00BB280A"/>
    <w:rsid w:val="00BC074C"/>
    <w:rsid w:val="00BC391F"/>
    <w:rsid w:val="00BC5EF3"/>
    <w:rsid w:val="00BD42DF"/>
    <w:rsid w:val="00BD53B0"/>
    <w:rsid w:val="00BD6119"/>
    <w:rsid w:val="00BE013E"/>
    <w:rsid w:val="00BE4875"/>
    <w:rsid w:val="00BF1F89"/>
    <w:rsid w:val="00C0560C"/>
    <w:rsid w:val="00C107E9"/>
    <w:rsid w:val="00C37B55"/>
    <w:rsid w:val="00C44BD6"/>
    <w:rsid w:val="00C54FBE"/>
    <w:rsid w:val="00C630B6"/>
    <w:rsid w:val="00C70E4B"/>
    <w:rsid w:val="00C82806"/>
    <w:rsid w:val="00C87270"/>
    <w:rsid w:val="00C90C17"/>
    <w:rsid w:val="00CA28D3"/>
    <w:rsid w:val="00CA35BA"/>
    <w:rsid w:val="00CB001B"/>
    <w:rsid w:val="00CB05B2"/>
    <w:rsid w:val="00CB394C"/>
    <w:rsid w:val="00CB60C3"/>
    <w:rsid w:val="00CD26BE"/>
    <w:rsid w:val="00CE4150"/>
    <w:rsid w:val="00CE7C33"/>
    <w:rsid w:val="00CF383B"/>
    <w:rsid w:val="00D113A3"/>
    <w:rsid w:val="00D13765"/>
    <w:rsid w:val="00D166E5"/>
    <w:rsid w:val="00D17E3D"/>
    <w:rsid w:val="00D2632B"/>
    <w:rsid w:val="00D33707"/>
    <w:rsid w:val="00D33EFE"/>
    <w:rsid w:val="00D570F2"/>
    <w:rsid w:val="00D57FC1"/>
    <w:rsid w:val="00D82AA0"/>
    <w:rsid w:val="00D844DE"/>
    <w:rsid w:val="00D85E48"/>
    <w:rsid w:val="00D9059A"/>
    <w:rsid w:val="00DA28AC"/>
    <w:rsid w:val="00DB00C5"/>
    <w:rsid w:val="00DB36C5"/>
    <w:rsid w:val="00DB3EC1"/>
    <w:rsid w:val="00DC12AB"/>
    <w:rsid w:val="00DC6B50"/>
    <w:rsid w:val="00DE02E9"/>
    <w:rsid w:val="00DE3550"/>
    <w:rsid w:val="00DF07B3"/>
    <w:rsid w:val="00DF3124"/>
    <w:rsid w:val="00DF5043"/>
    <w:rsid w:val="00E11DEF"/>
    <w:rsid w:val="00E12200"/>
    <w:rsid w:val="00E125CB"/>
    <w:rsid w:val="00E20733"/>
    <w:rsid w:val="00E269A8"/>
    <w:rsid w:val="00E3483C"/>
    <w:rsid w:val="00E41FF3"/>
    <w:rsid w:val="00E45776"/>
    <w:rsid w:val="00E45E1A"/>
    <w:rsid w:val="00E57438"/>
    <w:rsid w:val="00E727E5"/>
    <w:rsid w:val="00E72C6F"/>
    <w:rsid w:val="00E733FF"/>
    <w:rsid w:val="00E9585B"/>
    <w:rsid w:val="00EA5F33"/>
    <w:rsid w:val="00EB15DF"/>
    <w:rsid w:val="00EB3378"/>
    <w:rsid w:val="00EB4181"/>
    <w:rsid w:val="00EB462B"/>
    <w:rsid w:val="00EB52B4"/>
    <w:rsid w:val="00EB596E"/>
    <w:rsid w:val="00EC23C5"/>
    <w:rsid w:val="00EC7D10"/>
    <w:rsid w:val="00ED2130"/>
    <w:rsid w:val="00ED25A7"/>
    <w:rsid w:val="00F00B5C"/>
    <w:rsid w:val="00F06306"/>
    <w:rsid w:val="00F1594D"/>
    <w:rsid w:val="00F327BE"/>
    <w:rsid w:val="00F5673E"/>
    <w:rsid w:val="00F614B6"/>
    <w:rsid w:val="00F62C51"/>
    <w:rsid w:val="00F825AE"/>
    <w:rsid w:val="00F86371"/>
    <w:rsid w:val="00FA33A8"/>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104F2C"/>
    <w:pPr>
      <w:keepNext w:val="0"/>
      <w:keepLines w:val="0"/>
      <w:tabs>
        <w:tab w:val="left" w:pos="1701"/>
        <w:tab w:val="left" w:pos="2552"/>
      </w:tabs>
      <w:spacing w:before="0"/>
      <w:jc w:val="center"/>
      <w:outlineLvl w:val="9"/>
    </w:pPr>
    <w:rPr>
      <w:rFonts w:ascii="Times New Roman" w:hAnsi="Times New Roman"/>
      <w:bCs w:val="0"/>
      <w:caps/>
      <w:color w:val="auto"/>
      <w:sz w:val="24"/>
      <w:szCs w:val="24"/>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104F2C"/>
    <w:pPr>
      <w:keepNext w:val="0"/>
      <w:keepLines w:val="0"/>
      <w:tabs>
        <w:tab w:val="left" w:pos="1701"/>
        <w:tab w:val="left" w:pos="2552"/>
      </w:tabs>
      <w:spacing w:before="0"/>
      <w:jc w:val="center"/>
      <w:outlineLvl w:val="9"/>
    </w:pPr>
    <w:rPr>
      <w:rFonts w:ascii="Times New Roman" w:hAnsi="Times New Roman"/>
      <w:bCs w:val="0"/>
      <w:caps/>
      <w:color w:val="auto"/>
      <w:sz w:val="24"/>
      <w:szCs w:val="24"/>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465126143">
      <w:bodyDiv w:val="1"/>
      <w:marLeft w:val="0"/>
      <w:marRight w:val="0"/>
      <w:marTop w:val="0"/>
      <w:marBottom w:val="0"/>
      <w:divBdr>
        <w:top w:val="none" w:sz="0" w:space="0" w:color="auto"/>
        <w:left w:val="none" w:sz="0" w:space="0" w:color="auto"/>
        <w:bottom w:val="none" w:sz="0" w:space="0" w:color="auto"/>
        <w:right w:val="none" w:sz="0" w:space="0" w:color="auto"/>
      </w:divBdr>
    </w:div>
    <w:div w:id="1709794995">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CC2F8-67D3-4F93-8073-A158033C9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612</TotalTime>
  <Pages>3</Pages>
  <Words>897</Words>
  <Characters>5117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6002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garaves</dc:creator>
  <cp:lastModifiedBy>Taylor John EXT</cp:lastModifiedBy>
  <cp:revision>125</cp:revision>
  <cp:lastPrinted>2016-04-25T08:45:00Z</cp:lastPrinted>
  <dcterms:created xsi:type="dcterms:W3CDTF">2013-03-08T15:54:00Z</dcterms:created>
  <dcterms:modified xsi:type="dcterms:W3CDTF">2017-05-17T15:01:00Z</dcterms:modified>
</cp:coreProperties>
</file>