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4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D44D56">
        <w:trPr>
          <w:trHeight w:val="1003"/>
        </w:trPr>
        <w:tc>
          <w:tcPr>
            <w:tcW w:w="9010" w:type="dxa"/>
          </w:tcPr>
          <w:p w:rsidR="00B272D6" w:rsidRDefault="00B272D6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D44D56">
              <w:rPr>
                <w:b/>
                <w:sz w:val="28"/>
                <w:szCs w:val="28"/>
              </w:rPr>
              <w:t>9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D44D56">
              <w:rPr>
                <w:b/>
                <w:sz w:val="28"/>
                <w:szCs w:val="28"/>
              </w:rPr>
              <w:t>6692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(max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92" w:rsidRDefault="00243C92">
      <w:r>
        <w:separator/>
      </w:r>
    </w:p>
  </w:endnote>
  <w:endnote w:type="continuationSeparator" w:id="0">
    <w:p w:rsidR="00243C92" w:rsidRDefault="0024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44D56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44D5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44D5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44D56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92" w:rsidRDefault="00243C92">
      <w:r>
        <w:separator/>
      </w:r>
    </w:p>
  </w:footnote>
  <w:footnote w:type="continuationSeparator" w:id="0">
    <w:p w:rsidR="00243C92" w:rsidRDefault="00243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D44D56" w:rsidRDefault="00D44D56" w:rsidP="00D44D56">
    <w:pPr>
      <w:pStyle w:val="Header"/>
      <w:jc w:val="center"/>
      <w:rPr>
        <w:rFonts w:eastAsia="SimSun"/>
      </w:rPr>
    </w:pPr>
    <w:r w:rsidRPr="00D44D56">
      <w:rPr>
        <w:rFonts w:eastAsia="SimSun"/>
        <w:b/>
        <w:bCs/>
        <w:i/>
        <w:sz w:val="32"/>
        <w:szCs w:val="32"/>
      </w:rPr>
      <w:t>Nuclear Civil Analysis for the Hot Cell Complex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35B1F"/>
    <w:rsid w:val="00243C92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B74C8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D7E36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83291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4D56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2230299D"/>
  <w15:docId w15:val="{5FC0CD26-D4A0-4FBB-A832-A08340E8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2AC61-3397-4F6F-9B85-B4A9814A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77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</cp:lastModifiedBy>
  <cp:revision>66</cp:revision>
  <cp:lastPrinted>2018-01-25T15:53:00Z</cp:lastPrinted>
  <dcterms:created xsi:type="dcterms:W3CDTF">2012-03-05T12:48:00Z</dcterms:created>
  <dcterms:modified xsi:type="dcterms:W3CDTF">2019-01-09T17:02:00Z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