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0341BF">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85FA1">
              <w:rPr>
                <w:b/>
                <w:sz w:val="28"/>
                <w:szCs w:val="28"/>
              </w:rPr>
              <w:t>7</w:t>
            </w:r>
            <w:r>
              <w:rPr>
                <w:b/>
                <w:sz w:val="28"/>
                <w:szCs w:val="28"/>
              </w:rPr>
              <w:t>/CFE/1</w:t>
            </w:r>
            <w:r w:rsidR="00185FA1">
              <w:rPr>
                <w:b/>
                <w:sz w:val="28"/>
                <w:szCs w:val="28"/>
              </w:rPr>
              <w:t>4</w:t>
            </w:r>
            <w:r w:rsidR="000341BF">
              <w:rPr>
                <w:b/>
                <w:sz w:val="28"/>
                <w:szCs w:val="28"/>
              </w:rPr>
              <w:t>913/IDS</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8821" w:type="dxa"/>
        <w:tblCellMar>
          <w:left w:w="0" w:type="dxa"/>
          <w:right w:w="0" w:type="dxa"/>
        </w:tblCellMar>
        <w:tblLook w:val="04A0" w:firstRow="1" w:lastRow="0" w:firstColumn="1" w:lastColumn="0" w:noHBand="0" w:noVBand="1"/>
      </w:tblPr>
      <w:tblGrid>
        <w:gridCol w:w="1384"/>
        <w:gridCol w:w="11"/>
        <w:gridCol w:w="5294"/>
        <w:gridCol w:w="1163"/>
        <w:gridCol w:w="969"/>
      </w:tblGrid>
      <w:tr w:rsidR="000341BF" w:rsidRPr="006B56AA" w:rsidTr="000341BF">
        <w:trPr>
          <w:trHeight w:val="321"/>
        </w:trPr>
        <w:tc>
          <w:tcPr>
            <w:tcW w:w="1395" w:type="dxa"/>
            <w:gridSpan w:val="2"/>
            <w:tcBorders>
              <w:top w:val="single" w:sz="4"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0341BF" w:rsidRPr="006B56AA" w:rsidRDefault="000341BF"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5294" w:type="dxa"/>
            <w:tcBorders>
              <w:top w:val="single" w:sz="4" w:space="0" w:color="auto"/>
              <w:left w:val="single" w:sz="4" w:space="0" w:color="auto"/>
              <w:bottom w:val="single" w:sz="8" w:space="0" w:color="auto"/>
              <w:right w:val="single" w:sz="4" w:space="0" w:color="auto"/>
            </w:tcBorders>
            <w:shd w:val="clear" w:color="auto" w:fill="FFFFFF"/>
          </w:tcPr>
          <w:p w:rsidR="000341BF" w:rsidRPr="006B56AA" w:rsidRDefault="000341BF" w:rsidP="000341BF">
            <w:pPr>
              <w:tabs>
                <w:tab w:val="left" w:pos="1134"/>
                <w:tab w:val="left" w:pos="5760"/>
              </w:tabs>
              <w:spacing w:after="0"/>
              <w:rPr>
                <w:rFonts w:eastAsia="平成明朝"/>
                <w:b/>
                <w:bCs/>
                <w:szCs w:val="24"/>
                <w:lang w:eastAsia="en-US"/>
              </w:rPr>
            </w:pPr>
            <w:r>
              <w:rPr>
                <w:rFonts w:eastAsia="平成明朝"/>
                <w:b/>
                <w:bCs/>
                <w:szCs w:val="24"/>
                <w:lang w:eastAsia="en-US"/>
              </w:rPr>
              <w:t>Description based on ITER_D_</w:t>
            </w:r>
            <w:r w:rsidRPr="000341BF">
              <w:rPr>
                <w:rFonts w:eastAsia="平成明朝"/>
                <w:b/>
                <w:bCs/>
                <w:szCs w:val="24"/>
                <w:lang w:eastAsia="en-US"/>
              </w:rPr>
              <w:t>VMFH93</w:t>
            </w:r>
            <w:r>
              <w:rPr>
                <w:rFonts w:eastAsia="平成明朝"/>
                <w:b/>
                <w:bCs/>
                <w:szCs w:val="24"/>
                <w:lang w:eastAsia="en-US"/>
              </w:rPr>
              <w:t xml:space="preserve"> v1.1, dated 23 October 2017</w:t>
            </w:r>
          </w:p>
        </w:tc>
        <w:tc>
          <w:tcPr>
            <w:tcW w:w="1163" w:type="dxa"/>
            <w:tcBorders>
              <w:top w:val="single" w:sz="8" w:space="0" w:color="auto"/>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rsidR="000341BF" w:rsidRPr="006B56AA" w:rsidRDefault="000341BF"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969" w:type="dxa"/>
            <w:tcBorders>
              <w:top w:val="single" w:sz="8" w:space="0" w:color="auto"/>
              <w:left w:val="nil"/>
              <w:bottom w:val="single" w:sz="8" w:space="0" w:color="auto"/>
              <w:right w:val="single" w:sz="8" w:space="0" w:color="auto"/>
            </w:tcBorders>
            <w:shd w:val="clear" w:color="auto" w:fill="FFFFFF"/>
          </w:tcPr>
          <w:p w:rsidR="000341BF" w:rsidRPr="006B56AA" w:rsidRDefault="000341BF" w:rsidP="005F464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A1181B" w:rsidRPr="006B56AA" w:rsidTr="000341BF">
        <w:trPr>
          <w:trHeight w:val="307"/>
        </w:trPr>
        <w:tc>
          <w:tcPr>
            <w:tcW w:w="138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D1</w:t>
            </w:r>
          </w:p>
        </w:tc>
        <w:tc>
          <w:tcPr>
            <w:tcW w:w="5305" w:type="dxa"/>
            <w:gridSpan w:val="2"/>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rsidR="000341BF" w:rsidRPr="00577CA3" w:rsidRDefault="000341BF" w:rsidP="000341BF">
            <w:pPr>
              <w:tabs>
                <w:tab w:val="left" w:pos="1134"/>
                <w:tab w:val="left" w:pos="5760"/>
              </w:tabs>
              <w:spacing w:after="0"/>
              <w:rPr>
                <w:rFonts w:eastAsia="平成明朝"/>
                <w:bCs/>
                <w:szCs w:val="24"/>
                <w:lang w:eastAsia="en-US"/>
              </w:rPr>
            </w:pPr>
            <w:r w:rsidRPr="00577CA3">
              <w:rPr>
                <w:rFonts w:eastAsia="平成明朝"/>
                <w:bCs/>
                <w:szCs w:val="24"/>
                <w:lang w:eastAsia="en-US"/>
              </w:rPr>
              <w:t>Building interfaces of mechanical systems, in particular storage</w:t>
            </w:r>
            <w:r w:rsidR="00577CA3">
              <w:rPr>
                <w:rFonts w:eastAsia="平成明朝"/>
                <w:bCs/>
                <w:szCs w:val="24"/>
                <w:lang w:eastAsia="en-US"/>
              </w:rPr>
              <w:t xml:space="preserve"> </w:t>
            </w:r>
            <w:r w:rsidRPr="00577CA3">
              <w:rPr>
                <w:rFonts w:eastAsia="平成明朝"/>
                <w:bCs/>
                <w:szCs w:val="24"/>
                <w:lang w:eastAsia="en-US"/>
              </w:rPr>
              <w:t>racks, workshop, reception area:</w:t>
            </w:r>
          </w:p>
          <w:p w:rsidR="000341BF" w:rsidRPr="00577CA3" w:rsidRDefault="000341BF" w:rsidP="000341BF">
            <w:pPr>
              <w:tabs>
                <w:tab w:val="left" w:pos="1134"/>
                <w:tab w:val="left" w:pos="5760"/>
              </w:tabs>
              <w:spacing w:after="0"/>
              <w:rPr>
                <w:rFonts w:eastAsia="平成明朝"/>
                <w:bCs/>
                <w:szCs w:val="24"/>
                <w:lang w:eastAsia="en-US"/>
              </w:rPr>
            </w:pPr>
            <w:r w:rsidRPr="00577CA3">
              <w:rPr>
                <w:rFonts w:eastAsia="平成明朝"/>
                <w:bCs/>
                <w:szCs w:val="24"/>
                <w:lang w:eastAsia="en-US"/>
              </w:rPr>
              <w:t>- Building loads (e.g. weight, heat, fire),</w:t>
            </w:r>
          </w:p>
          <w:p w:rsidR="000341BF" w:rsidRPr="00577CA3" w:rsidRDefault="000341BF" w:rsidP="000341BF">
            <w:pPr>
              <w:tabs>
                <w:tab w:val="left" w:pos="1134"/>
                <w:tab w:val="left" w:pos="5760"/>
              </w:tabs>
              <w:spacing w:after="0"/>
              <w:rPr>
                <w:rFonts w:eastAsia="平成明朝"/>
                <w:bCs/>
                <w:szCs w:val="24"/>
                <w:lang w:eastAsia="en-US"/>
              </w:rPr>
            </w:pPr>
            <w:r w:rsidRPr="00577CA3">
              <w:rPr>
                <w:rFonts w:eastAsia="平成明朝"/>
                <w:bCs/>
                <w:szCs w:val="24"/>
                <w:lang w:eastAsia="en-US"/>
              </w:rPr>
              <w:t>- Physical interfaces (EPs if any),</w:t>
            </w:r>
          </w:p>
          <w:p w:rsidR="000341BF" w:rsidRPr="00577CA3" w:rsidRDefault="000341BF" w:rsidP="000341BF">
            <w:pPr>
              <w:tabs>
                <w:tab w:val="left" w:pos="1134"/>
                <w:tab w:val="left" w:pos="5760"/>
              </w:tabs>
              <w:spacing w:after="0"/>
              <w:rPr>
                <w:rFonts w:eastAsia="平成明朝"/>
                <w:bCs/>
                <w:szCs w:val="24"/>
                <w:lang w:eastAsia="en-US"/>
              </w:rPr>
            </w:pPr>
            <w:r w:rsidRPr="00577CA3">
              <w:rPr>
                <w:rFonts w:eastAsia="平成明朝"/>
                <w:bCs/>
                <w:szCs w:val="24"/>
                <w:lang w:eastAsia="en-US"/>
              </w:rPr>
              <w:t>- Reaction forces,</w:t>
            </w:r>
          </w:p>
          <w:p w:rsidR="00A1181B" w:rsidRPr="00577CA3" w:rsidRDefault="000341BF" w:rsidP="000341BF">
            <w:pPr>
              <w:tabs>
                <w:tab w:val="left" w:pos="1134"/>
                <w:tab w:val="left" w:pos="5760"/>
              </w:tabs>
              <w:spacing w:after="0"/>
              <w:rPr>
                <w:rFonts w:eastAsia="平成明朝"/>
                <w:bCs/>
                <w:szCs w:val="24"/>
                <w:lang w:eastAsia="en-US"/>
              </w:rPr>
            </w:pPr>
            <w:r w:rsidRPr="00577CA3">
              <w:rPr>
                <w:rFonts w:eastAsia="平成明朝"/>
                <w:bCs/>
                <w:szCs w:val="24"/>
                <w:lang w:eastAsia="en-US"/>
              </w:rPr>
              <w:t xml:space="preserve">See section 5.2.1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0341BF">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w:t>
            </w:r>
            <w:r w:rsidR="00E10D72">
              <w:rPr>
                <w:rFonts w:eastAsia="平成明朝"/>
                <w:bCs/>
                <w:szCs w:val="24"/>
                <w:lang w:val="en-US" w:eastAsia="en-US"/>
              </w:rPr>
              <w:t xml:space="preserve"> </w:t>
            </w:r>
            <w:r w:rsidR="000341BF">
              <w:rPr>
                <w:rFonts w:eastAsia="平成明朝"/>
                <w:bCs/>
                <w:szCs w:val="24"/>
                <w:lang w:val="en-US" w:eastAsia="en-US"/>
              </w:rPr>
              <w:t xml:space="preserve">2 </w:t>
            </w:r>
            <w:r w:rsidRPr="006B56AA">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0341BF">
        <w:trPr>
          <w:trHeight w:val="321"/>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D2</w:t>
            </w:r>
          </w:p>
        </w:tc>
        <w:tc>
          <w:tcPr>
            <w:tcW w:w="530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4382B" w:rsidRPr="00577CA3" w:rsidRDefault="000341BF" w:rsidP="00577CA3">
            <w:pPr>
              <w:tabs>
                <w:tab w:val="left" w:pos="1134"/>
                <w:tab w:val="left" w:pos="5760"/>
              </w:tabs>
              <w:spacing w:after="0"/>
              <w:rPr>
                <w:rFonts w:eastAsia="平成明朝"/>
                <w:bCs/>
                <w:szCs w:val="24"/>
                <w:lang w:eastAsia="en-US"/>
              </w:rPr>
            </w:pPr>
            <w:r w:rsidRPr="00577CA3">
              <w:rPr>
                <w:rFonts w:eastAsia="平成明朝"/>
                <w:bCs/>
                <w:szCs w:val="24"/>
                <w:lang w:eastAsia="en-US"/>
              </w:rPr>
              <w:t>Preliminary design of the storage container and the container</w:t>
            </w:r>
            <w:r w:rsidR="00577CA3">
              <w:rPr>
                <w:rFonts w:eastAsia="平成明朝"/>
                <w:bCs/>
                <w:szCs w:val="24"/>
                <w:lang w:eastAsia="en-US"/>
              </w:rPr>
              <w:t xml:space="preserve"> </w:t>
            </w:r>
            <w:r w:rsidRPr="00577CA3">
              <w:rPr>
                <w:rFonts w:eastAsia="平成明朝"/>
                <w:bCs/>
                <w:szCs w:val="24"/>
                <w:lang w:eastAsia="en-US"/>
              </w:rPr>
              <w:t xml:space="preserve">racks – see section 5.2.2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0341BF">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 xml:space="preserve">+ </w:t>
            </w:r>
            <w:r w:rsidR="000341BF">
              <w:rPr>
                <w:rFonts w:eastAsia="平成明朝"/>
                <w:bCs/>
                <w:szCs w:val="24"/>
                <w:lang w:val="en-US" w:eastAsia="en-US"/>
              </w:rPr>
              <w:t xml:space="preserve">4 </w:t>
            </w:r>
            <w:r w:rsidRPr="006B56AA">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0341BF">
        <w:trPr>
          <w:trHeight w:val="321"/>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D3</w:t>
            </w:r>
          </w:p>
        </w:tc>
        <w:tc>
          <w:tcPr>
            <w:tcW w:w="530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A1181B" w:rsidRPr="00577CA3" w:rsidRDefault="000341BF" w:rsidP="00577CA3">
            <w:pPr>
              <w:tabs>
                <w:tab w:val="left" w:pos="1134"/>
                <w:tab w:val="left" w:pos="5760"/>
              </w:tabs>
              <w:spacing w:after="0"/>
              <w:rPr>
                <w:rFonts w:eastAsia="平成明朝"/>
                <w:bCs/>
                <w:szCs w:val="24"/>
                <w:lang w:eastAsia="en-US"/>
              </w:rPr>
            </w:pPr>
            <w:r w:rsidRPr="00577CA3">
              <w:rPr>
                <w:rFonts w:eastAsia="平成明朝"/>
                <w:bCs/>
                <w:szCs w:val="24"/>
                <w:lang w:eastAsia="en-US"/>
              </w:rPr>
              <w:t>Preliminary design of the mechanical workshop – see section 5.2.3</w:t>
            </w:r>
            <w:r w:rsidR="00577CA3">
              <w:rPr>
                <w:rFonts w:eastAsia="平成明朝"/>
                <w:bCs/>
                <w:szCs w:val="24"/>
                <w:lang w:eastAsia="en-US"/>
              </w:rPr>
              <w:t xml:space="preserve"> </w:t>
            </w:r>
            <w:r w:rsidRPr="00577CA3">
              <w:rPr>
                <w:rFonts w:eastAsia="平成明朝"/>
                <w:bCs/>
                <w:szCs w:val="24"/>
                <w:lang w:eastAsia="en-US"/>
              </w:rPr>
              <w:t xml:space="preserve">and the Lifting Platform – see section 5.2.4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865692">
            <w:pPr>
              <w:tabs>
                <w:tab w:val="left" w:pos="1134"/>
                <w:tab w:val="left" w:pos="5760"/>
              </w:tabs>
              <w:spacing w:after="0"/>
              <w:rPr>
                <w:rFonts w:eastAsia="平成明朝"/>
                <w:bCs/>
                <w:szCs w:val="24"/>
                <w:lang w:eastAsia="en-US"/>
              </w:rPr>
            </w:pPr>
            <w:r w:rsidRPr="00865692">
              <w:rPr>
                <w:rFonts w:eastAsia="平成明朝"/>
                <w:bCs/>
                <w:sz w:val="20"/>
                <w:lang w:val="en-US" w:eastAsia="en-US"/>
              </w:rPr>
              <w:t>T.0</w:t>
            </w:r>
            <w:r w:rsidRPr="006B56AA">
              <w:rPr>
                <w:rFonts w:eastAsia="平成明朝"/>
                <w:bCs/>
                <w:szCs w:val="24"/>
                <w:lang w:val="en-US" w:eastAsia="en-US"/>
              </w:rPr>
              <w:t xml:space="preserve">+ </w:t>
            </w:r>
            <w:r w:rsidR="000341BF">
              <w:rPr>
                <w:rFonts w:eastAsia="平成明朝"/>
                <w:bCs/>
                <w:szCs w:val="24"/>
                <w:lang w:val="en-US" w:eastAsia="en-US"/>
              </w:rPr>
              <w:t xml:space="preserve">6 </w:t>
            </w:r>
            <w:r w:rsidRPr="006B56AA">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5F4646" w:rsidRPr="006B56AA" w:rsidTr="000341BF">
        <w:trPr>
          <w:trHeight w:val="321"/>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5F4646" w:rsidRDefault="005F4646" w:rsidP="0024382B">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D4</w:t>
            </w:r>
          </w:p>
        </w:tc>
        <w:tc>
          <w:tcPr>
            <w:tcW w:w="530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F4646" w:rsidRPr="00577CA3" w:rsidRDefault="000341BF" w:rsidP="00577CA3">
            <w:pPr>
              <w:tabs>
                <w:tab w:val="left" w:pos="1134"/>
                <w:tab w:val="left" w:pos="5760"/>
              </w:tabs>
              <w:spacing w:after="0"/>
              <w:rPr>
                <w:rFonts w:eastAsia="平成明朝"/>
                <w:bCs/>
                <w:szCs w:val="24"/>
                <w:lang w:eastAsia="en-US"/>
              </w:rPr>
            </w:pPr>
            <w:r w:rsidRPr="00577CA3">
              <w:rPr>
                <w:rFonts w:eastAsia="平成明朝"/>
                <w:bCs/>
                <w:szCs w:val="24"/>
                <w:lang w:eastAsia="en-US"/>
              </w:rPr>
              <w:t>Final design of the storage container and the container racks – see</w:t>
            </w:r>
            <w:r w:rsidR="00577CA3">
              <w:rPr>
                <w:rFonts w:eastAsia="平成明朝"/>
                <w:bCs/>
                <w:szCs w:val="24"/>
                <w:lang w:eastAsia="en-US"/>
              </w:rPr>
              <w:t xml:space="preserve"> </w:t>
            </w:r>
            <w:r w:rsidRPr="00577CA3">
              <w:rPr>
                <w:rFonts w:eastAsia="平成明朝"/>
                <w:bCs/>
                <w:szCs w:val="24"/>
                <w:lang w:eastAsia="en-US"/>
              </w:rPr>
              <w:t xml:space="preserve">section 5.2.2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5F4646" w:rsidRDefault="00865692" w:rsidP="000341BF">
            <w:pPr>
              <w:tabs>
                <w:tab w:val="left" w:pos="1134"/>
                <w:tab w:val="left" w:pos="5760"/>
              </w:tabs>
              <w:spacing w:after="0"/>
              <w:rPr>
                <w:rFonts w:eastAsia="平成明朝"/>
                <w:bCs/>
                <w:szCs w:val="24"/>
                <w:lang w:val="en-US" w:eastAsia="en-US"/>
              </w:rPr>
            </w:pPr>
            <w:r w:rsidRPr="00865692">
              <w:rPr>
                <w:rFonts w:eastAsia="平成明朝"/>
                <w:bCs/>
                <w:sz w:val="20"/>
                <w:lang w:val="en-US" w:eastAsia="en-US"/>
              </w:rPr>
              <w:t>T.0</w:t>
            </w:r>
            <w:r w:rsidR="00AA2163" w:rsidRPr="00AA2163">
              <w:rPr>
                <w:rFonts w:eastAsia="平成明朝"/>
                <w:bCs/>
                <w:szCs w:val="24"/>
                <w:lang w:val="en-US" w:eastAsia="en-US"/>
              </w:rPr>
              <w:t xml:space="preserve">+ </w:t>
            </w:r>
            <w:r w:rsidR="000341BF">
              <w:rPr>
                <w:rFonts w:eastAsia="平成明朝"/>
                <w:bCs/>
                <w:szCs w:val="24"/>
                <w:lang w:val="en-US" w:eastAsia="en-US"/>
              </w:rPr>
              <w:t xml:space="preserve">8 </w:t>
            </w:r>
            <w:r w:rsidR="00AA2163" w:rsidRPr="00AA2163">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5F4646" w:rsidRPr="006B56AA" w:rsidRDefault="005F4646" w:rsidP="006B56AA">
            <w:pPr>
              <w:tabs>
                <w:tab w:val="left" w:pos="1134"/>
                <w:tab w:val="left" w:pos="5760"/>
              </w:tabs>
              <w:spacing w:after="0"/>
              <w:rPr>
                <w:rFonts w:eastAsia="平成明朝"/>
                <w:bCs/>
                <w:szCs w:val="24"/>
                <w:lang w:val="en-US" w:eastAsia="en-US"/>
              </w:rPr>
            </w:pPr>
          </w:p>
        </w:tc>
      </w:tr>
      <w:tr w:rsidR="00AA2163" w:rsidRPr="006B56AA" w:rsidTr="000341BF">
        <w:trPr>
          <w:trHeight w:val="321"/>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5</w:t>
            </w:r>
          </w:p>
        </w:tc>
        <w:tc>
          <w:tcPr>
            <w:tcW w:w="530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577CA3" w:rsidRDefault="000341BF" w:rsidP="00577CA3">
            <w:pPr>
              <w:tabs>
                <w:tab w:val="left" w:pos="1134"/>
                <w:tab w:val="left" w:pos="5760"/>
              </w:tabs>
              <w:spacing w:after="0"/>
              <w:rPr>
                <w:rFonts w:eastAsia="平成明朝"/>
                <w:bCs/>
                <w:szCs w:val="24"/>
                <w:lang w:eastAsia="en-US"/>
              </w:rPr>
            </w:pPr>
            <w:r w:rsidRPr="00577CA3">
              <w:rPr>
                <w:rFonts w:eastAsia="平成明朝"/>
                <w:bCs/>
                <w:szCs w:val="24"/>
                <w:lang w:eastAsia="en-US"/>
              </w:rPr>
              <w:t>Final design of the mechanical workshop – see section 5.2.3 and</w:t>
            </w:r>
            <w:r w:rsidR="00577CA3">
              <w:rPr>
                <w:rFonts w:eastAsia="平成明朝"/>
                <w:bCs/>
                <w:szCs w:val="24"/>
                <w:lang w:eastAsia="en-US"/>
              </w:rPr>
              <w:t xml:space="preserve"> </w:t>
            </w:r>
            <w:r w:rsidRPr="00577CA3">
              <w:rPr>
                <w:rFonts w:eastAsia="平成明朝"/>
                <w:bCs/>
                <w:szCs w:val="24"/>
                <w:lang w:eastAsia="en-US"/>
              </w:rPr>
              <w:t xml:space="preserve">the Lifting Platform – see section 5.2.4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0341BF">
            <w:pPr>
              <w:tabs>
                <w:tab w:val="left" w:pos="1134"/>
                <w:tab w:val="left" w:pos="5760"/>
              </w:tabs>
              <w:spacing w:after="0"/>
              <w:rPr>
                <w:rFonts w:eastAsia="平成明朝"/>
                <w:bCs/>
                <w:szCs w:val="24"/>
                <w:lang w:val="en-US" w:eastAsia="en-US"/>
              </w:rPr>
            </w:pPr>
            <w:r w:rsidRPr="00865692">
              <w:rPr>
                <w:rFonts w:eastAsia="平成明朝"/>
                <w:bCs/>
                <w:sz w:val="20"/>
                <w:lang w:val="en-US" w:eastAsia="en-US"/>
              </w:rPr>
              <w:t>T.0</w:t>
            </w:r>
            <w:r w:rsidR="00865692">
              <w:rPr>
                <w:rFonts w:eastAsia="平成明朝"/>
                <w:bCs/>
                <w:szCs w:val="24"/>
                <w:lang w:val="en-US" w:eastAsia="en-US"/>
              </w:rPr>
              <w:t>+</w:t>
            </w:r>
            <w:r w:rsidR="000341BF">
              <w:rPr>
                <w:rFonts w:eastAsia="平成明朝"/>
                <w:bCs/>
                <w:szCs w:val="24"/>
                <w:lang w:val="en-US" w:eastAsia="en-US"/>
              </w:rPr>
              <w:t xml:space="preserve"> 10 </w:t>
            </w:r>
            <w:r w:rsidRPr="00AA2163">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0341BF">
        <w:trPr>
          <w:trHeight w:val="321"/>
        </w:trPr>
        <w:tc>
          <w:tcPr>
            <w:tcW w:w="138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24382B">
            <w:pPr>
              <w:jc w:val="center"/>
            </w:pPr>
            <w:r w:rsidRPr="00AC6573">
              <w:rPr>
                <w:rFonts w:eastAsia="平成明朝"/>
                <w:b/>
                <w:bCs/>
                <w:szCs w:val="24"/>
                <w:lang w:eastAsia="en-US"/>
              </w:rPr>
              <w:t>D</w:t>
            </w:r>
            <w:r>
              <w:rPr>
                <w:rFonts w:eastAsia="平成明朝"/>
                <w:b/>
                <w:bCs/>
                <w:szCs w:val="24"/>
                <w:lang w:eastAsia="en-US"/>
              </w:rPr>
              <w:t>6</w:t>
            </w:r>
          </w:p>
        </w:tc>
        <w:tc>
          <w:tcPr>
            <w:tcW w:w="5305"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577CA3" w:rsidRDefault="000341BF" w:rsidP="00AA2163">
            <w:pPr>
              <w:tabs>
                <w:tab w:val="left" w:pos="1134"/>
                <w:tab w:val="left" w:pos="5760"/>
              </w:tabs>
              <w:spacing w:after="0"/>
              <w:rPr>
                <w:rFonts w:eastAsia="平成明朝"/>
                <w:bCs/>
                <w:szCs w:val="24"/>
                <w:lang w:eastAsia="en-US"/>
              </w:rPr>
            </w:pPr>
            <w:r w:rsidRPr="00577CA3">
              <w:rPr>
                <w:rFonts w:eastAsia="平成明朝"/>
                <w:bCs/>
                <w:szCs w:val="24"/>
                <w:lang w:eastAsia="en-US"/>
              </w:rPr>
              <w:t xml:space="preserve">Mechanical sequence – see section 5.2.5 </w:t>
            </w:r>
          </w:p>
        </w:tc>
        <w:tc>
          <w:tcPr>
            <w:tcW w:w="11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0341BF">
            <w:pPr>
              <w:tabs>
                <w:tab w:val="left" w:pos="1134"/>
                <w:tab w:val="left" w:pos="5760"/>
              </w:tabs>
              <w:spacing w:after="0"/>
              <w:rPr>
                <w:rFonts w:eastAsia="平成明朝"/>
                <w:bCs/>
                <w:szCs w:val="24"/>
                <w:lang w:val="en-US" w:eastAsia="en-US"/>
              </w:rPr>
            </w:pPr>
            <w:r w:rsidRPr="00E10D72">
              <w:rPr>
                <w:rFonts w:eastAsia="平成明朝"/>
                <w:bCs/>
                <w:sz w:val="20"/>
                <w:lang w:val="en-US" w:eastAsia="en-US"/>
              </w:rPr>
              <w:t>T.0</w:t>
            </w:r>
            <w:r w:rsidR="00E10D72">
              <w:rPr>
                <w:rFonts w:eastAsia="平成明朝"/>
                <w:bCs/>
                <w:szCs w:val="24"/>
                <w:lang w:val="en-US" w:eastAsia="en-US"/>
              </w:rPr>
              <w:t>+</w:t>
            </w:r>
            <w:r w:rsidR="000341BF">
              <w:rPr>
                <w:rFonts w:eastAsia="平成明朝"/>
                <w:bCs/>
                <w:szCs w:val="24"/>
                <w:lang w:val="en-US" w:eastAsia="en-US"/>
              </w:rPr>
              <w:t xml:space="preserve"> 12 </w:t>
            </w:r>
            <w:r w:rsidRPr="00AA2163">
              <w:rPr>
                <w:rFonts w:eastAsia="平成明朝"/>
                <w:bCs/>
                <w:szCs w:val="24"/>
                <w:lang w:val="en-US" w:eastAsia="en-US"/>
              </w:rPr>
              <w:t>months</w:t>
            </w:r>
          </w:p>
        </w:tc>
        <w:tc>
          <w:tcPr>
            <w:tcW w:w="969"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0341BF">
        <w:trPr>
          <w:trHeight w:val="336"/>
        </w:trPr>
        <w:tc>
          <w:tcPr>
            <w:tcW w:w="1384"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A2163" w:rsidRDefault="00AA2163" w:rsidP="006B56AA">
            <w:pPr>
              <w:tabs>
                <w:tab w:val="left" w:pos="1134"/>
                <w:tab w:val="left" w:pos="5760"/>
              </w:tabs>
              <w:spacing w:after="0"/>
              <w:rPr>
                <w:rFonts w:eastAsia="平成明朝"/>
                <w:b/>
                <w:bCs/>
                <w:szCs w:val="24"/>
                <w:lang w:eastAsia="en-US"/>
              </w:rPr>
            </w:pPr>
          </w:p>
          <w:p w:rsidR="00AA2163" w:rsidRPr="006B56AA" w:rsidRDefault="00AA2163" w:rsidP="006B56AA">
            <w:pPr>
              <w:tabs>
                <w:tab w:val="left" w:pos="1134"/>
                <w:tab w:val="left" w:pos="5760"/>
              </w:tabs>
              <w:spacing w:after="0"/>
              <w:rPr>
                <w:rFonts w:eastAsia="平成明朝"/>
                <w:b/>
                <w:bCs/>
                <w:szCs w:val="24"/>
                <w:lang w:eastAsia="en-US"/>
              </w:rPr>
            </w:pPr>
          </w:p>
        </w:tc>
        <w:tc>
          <w:tcPr>
            <w:tcW w:w="5305" w:type="dxa"/>
            <w:gridSpan w:val="2"/>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A2163" w:rsidRPr="00A1181B" w:rsidRDefault="00AA2163" w:rsidP="00786E37">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116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A2163" w:rsidRPr="006B56AA" w:rsidRDefault="00AA2163" w:rsidP="00A1181B">
            <w:pPr>
              <w:tabs>
                <w:tab w:val="left" w:pos="1134"/>
                <w:tab w:val="left" w:pos="5760"/>
              </w:tabs>
              <w:spacing w:after="0"/>
              <w:rPr>
                <w:rFonts w:eastAsia="平成明朝"/>
                <w:bCs/>
                <w:szCs w:val="24"/>
                <w:lang w:val="en-US" w:eastAsia="en-US"/>
              </w:rPr>
            </w:pPr>
          </w:p>
        </w:tc>
        <w:tc>
          <w:tcPr>
            <w:tcW w:w="969" w:type="dxa"/>
            <w:tcBorders>
              <w:top w:val="single" w:sz="4" w:space="0" w:color="auto"/>
              <w:left w:val="nil"/>
              <w:bottom w:val="single" w:sz="4"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bl>
    <w:p w:rsidR="004E23AB" w:rsidRDefault="00590E90" w:rsidP="00232046">
      <w:pPr>
        <w:tabs>
          <w:tab w:val="left" w:pos="1134"/>
          <w:tab w:val="left" w:pos="5760"/>
        </w:tabs>
        <w:spacing w:after="0"/>
        <w:rPr>
          <w:szCs w:val="24"/>
        </w:rPr>
      </w:pPr>
      <w:bookmarkStart w:id="0" w:name="_GoBack"/>
      <w:bookmarkEnd w:id="0"/>
      <w:r>
        <w:rPr>
          <w:szCs w:val="24"/>
        </w:rPr>
        <w:t>T0 = Date of the Kick Off meeting</w:t>
      </w: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0341BF" w:rsidRPr="000341BF">
        <w:rPr>
          <w:szCs w:val="24"/>
        </w:rPr>
        <w:t>ITER_D_VMFH93 v1.1, dated 23 October 2017</w:t>
      </w:r>
      <w:r w:rsidR="00E413E2">
        <w:rPr>
          <w:szCs w:val="24"/>
        </w:rPr>
        <w:t>.</w:t>
      </w: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00E413E2">
        <w:rPr>
          <w:b/>
          <w:bCs/>
          <w:szCs w:val="24"/>
        </w:rPr>
        <w:t xml:space="preserve"> </w:t>
      </w:r>
      <w:r w:rsidRPr="009C158F">
        <w:rPr>
          <w:bCs/>
          <w:szCs w:val="24"/>
        </w:rPr>
        <w:t>i</w:t>
      </w:r>
      <w:r w:rsidR="00EB462B" w:rsidRPr="009C158F">
        <w:rPr>
          <w:bCs/>
          <w:szCs w:val="24"/>
        </w:rPr>
        <w:t>nvoice</w:t>
      </w:r>
      <w:r w:rsidR="004E23AB">
        <w:rPr>
          <w:bCs/>
          <w:szCs w:val="24"/>
        </w:rPr>
        <w:t>s</w:t>
      </w:r>
      <w:r w:rsidR="00EB462B" w:rsidRPr="009C158F">
        <w:rPr>
          <w:bCs/>
          <w:szCs w:val="24"/>
        </w:rPr>
        <w:t xml:space="preserve"> may be submitted upon the satisfactory completion of 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w:t>
      </w:r>
      <w:r w:rsidR="00EB462B" w:rsidRPr="009C158F">
        <w:rPr>
          <w:bCs/>
          <w:szCs w:val="24"/>
        </w:rPr>
        <w:lastRenderedPageBreak/>
        <w:t>specification</w:t>
      </w:r>
      <w:r w:rsidR="00DB00C5" w:rsidRPr="00DB00C5">
        <w:t xml:space="preserve"> </w:t>
      </w:r>
      <w:r w:rsidR="000341BF" w:rsidRPr="000341BF">
        <w:rPr>
          <w:szCs w:val="24"/>
        </w:rPr>
        <w:t>ITER_D_VMFH93 v1.1, dated 23 October 2017</w:t>
      </w:r>
      <w:r w:rsidR="00E10D72">
        <w:rPr>
          <w:bCs/>
          <w:szCs w:val="24"/>
        </w:rPr>
        <w:t xml:space="preserve"> and</w:t>
      </w:r>
      <w:r w:rsidR="00EB462B" w:rsidRPr="009C158F">
        <w:rPr>
          <w:bCs/>
          <w:szCs w:val="24"/>
        </w:rPr>
        <w:t xml:space="preserve">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0341BF">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786E37">
              <w:rPr>
                <w:b/>
                <w:sz w:val="28"/>
                <w:szCs w:val="28"/>
              </w:rPr>
              <w:t>7</w:t>
            </w:r>
            <w:r>
              <w:rPr>
                <w:b/>
                <w:sz w:val="28"/>
                <w:szCs w:val="28"/>
              </w:rPr>
              <w:t>/CFE/1</w:t>
            </w:r>
            <w:r w:rsidR="00D92B0E">
              <w:rPr>
                <w:b/>
                <w:sz w:val="28"/>
                <w:szCs w:val="28"/>
              </w:rPr>
              <w:t>4</w:t>
            </w:r>
            <w:r w:rsidR="000341BF">
              <w:rPr>
                <w:b/>
                <w:sz w:val="28"/>
                <w:szCs w:val="28"/>
              </w:rPr>
              <w:t>913/IDS</w:t>
            </w:r>
          </w:p>
        </w:tc>
      </w:tr>
    </w:tbl>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D92B0E"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w:t>
      </w:r>
    </w:p>
    <w:p w:rsidR="00D92B0E" w:rsidRDefault="00D92B0E" w:rsidP="00F06306">
      <w:pPr>
        <w:spacing w:before="120" w:after="120"/>
        <w:rPr>
          <w:szCs w:val="24"/>
        </w:rPr>
      </w:pPr>
    </w:p>
    <w:p w:rsidR="00F06306" w:rsidRPr="00A0208D" w:rsidRDefault="00F06306" w:rsidP="00F06306">
      <w:pPr>
        <w:spacing w:before="120" w:after="120"/>
        <w:rPr>
          <w:szCs w:val="24"/>
        </w:rPr>
      </w:pPr>
      <w:r w:rsidRPr="00A0208D">
        <w:rPr>
          <w:szCs w:val="24"/>
        </w:rPr>
        <w:t>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092" w:rsidRDefault="00D94092">
      <w:pPr>
        <w:spacing w:after="0"/>
      </w:pPr>
      <w:r>
        <w:separator/>
      </w:r>
    </w:p>
  </w:endnote>
  <w:endnote w:type="continuationSeparator" w:id="0">
    <w:p w:rsidR="00D94092" w:rsidRDefault="00D940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0341BF">
      <w:rPr>
        <w:rFonts w:ascii="Times New Roman" w:hAnsi="Times New Roman"/>
        <w:b/>
        <w:sz w:val="22"/>
        <w:szCs w:val="22"/>
      </w:rPr>
      <w:t>4913/IDS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185FA1">
      <w:rPr>
        <w:rFonts w:ascii="Times New Roman" w:hAnsi="Times New Roman"/>
        <w:b/>
        <w:sz w:val="22"/>
        <w:szCs w:val="22"/>
      </w:rPr>
      <w:t>4</w:t>
    </w:r>
    <w:r w:rsidR="000341BF">
      <w:rPr>
        <w:rFonts w:ascii="Times New Roman" w:hAnsi="Times New Roman"/>
        <w:b/>
        <w:sz w:val="22"/>
        <w:szCs w:val="22"/>
      </w:rPr>
      <w:t>913/IDS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092" w:rsidRDefault="00D94092">
      <w:pPr>
        <w:spacing w:after="0"/>
      </w:pPr>
      <w:r>
        <w:separator/>
      </w:r>
    </w:p>
  </w:footnote>
  <w:footnote w:type="continuationSeparator" w:id="0">
    <w:p w:rsidR="00D94092" w:rsidRDefault="00D9409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046" w:rsidRPr="00E413E2" w:rsidRDefault="000341BF" w:rsidP="00232046">
    <w:pPr>
      <w:tabs>
        <w:tab w:val="center" w:pos="4153"/>
        <w:tab w:val="right" w:pos="8306"/>
      </w:tabs>
      <w:jc w:val="center"/>
      <w:rPr>
        <w:rFonts w:eastAsia="SimSun"/>
        <w:i/>
        <w:sz w:val="32"/>
        <w:szCs w:val="32"/>
      </w:rPr>
    </w:pPr>
    <w:r w:rsidRPr="000341BF">
      <w:rPr>
        <w:rFonts w:eastAsia="SimSun"/>
        <w:b/>
        <w:bCs/>
        <w:i/>
        <w:sz w:val="32"/>
        <w:szCs w:val="32"/>
      </w:rPr>
      <w:t>Mechanical design of the TAPB</w:t>
    </w:r>
  </w:p>
  <w:p w:rsidR="00376C4B" w:rsidRPr="00232046" w:rsidRDefault="00376C4B" w:rsidP="00232046">
    <w:pPr>
      <w:pStyle w:val="Header"/>
      <w:rPr>
        <w:rFonts w:eastAsia="SimSu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0341BF" w:rsidP="00E413E2">
    <w:pPr>
      <w:tabs>
        <w:tab w:val="center" w:pos="4153"/>
        <w:tab w:val="right" w:pos="8306"/>
      </w:tabs>
      <w:jc w:val="center"/>
      <w:rPr>
        <w:rFonts w:eastAsia="SimSun"/>
        <w:i/>
        <w:sz w:val="32"/>
        <w:szCs w:val="32"/>
      </w:rPr>
    </w:pPr>
    <w:r w:rsidRPr="000341BF">
      <w:rPr>
        <w:rFonts w:eastAsia="SimSun"/>
        <w:b/>
        <w:bCs/>
        <w:i/>
        <w:sz w:val="32"/>
        <w:szCs w:val="32"/>
      </w:rPr>
      <w:t>Mechanical design of the TAPB</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341BF"/>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E5681"/>
    <w:rsid w:val="001F3191"/>
    <w:rsid w:val="001F42F3"/>
    <w:rsid w:val="001F7CA0"/>
    <w:rsid w:val="002101ED"/>
    <w:rsid w:val="00210F8D"/>
    <w:rsid w:val="00226AA4"/>
    <w:rsid w:val="00230397"/>
    <w:rsid w:val="00232046"/>
    <w:rsid w:val="002375BE"/>
    <w:rsid w:val="0024382B"/>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CA3"/>
    <w:rsid w:val="00577F5C"/>
    <w:rsid w:val="00582B4D"/>
    <w:rsid w:val="00590E90"/>
    <w:rsid w:val="00596CBE"/>
    <w:rsid w:val="005B3930"/>
    <w:rsid w:val="005C0AD5"/>
    <w:rsid w:val="005E3473"/>
    <w:rsid w:val="005E574D"/>
    <w:rsid w:val="005F0C29"/>
    <w:rsid w:val="005F4646"/>
    <w:rsid w:val="005F53AC"/>
    <w:rsid w:val="00605DA8"/>
    <w:rsid w:val="006115AE"/>
    <w:rsid w:val="00615161"/>
    <w:rsid w:val="006320E3"/>
    <w:rsid w:val="0064203C"/>
    <w:rsid w:val="00652F2C"/>
    <w:rsid w:val="00654907"/>
    <w:rsid w:val="00662E34"/>
    <w:rsid w:val="0067429A"/>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86E37"/>
    <w:rsid w:val="00791189"/>
    <w:rsid w:val="0079666F"/>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65692"/>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91DE4"/>
    <w:rsid w:val="009945DF"/>
    <w:rsid w:val="0099548B"/>
    <w:rsid w:val="009A0C90"/>
    <w:rsid w:val="009A3EB9"/>
    <w:rsid w:val="009A4253"/>
    <w:rsid w:val="009B36E5"/>
    <w:rsid w:val="009B4A05"/>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C257D"/>
    <w:rsid w:val="00CD26BE"/>
    <w:rsid w:val="00CE4150"/>
    <w:rsid w:val="00CE7C33"/>
    <w:rsid w:val="00CF383B"/>
    <w:rsid w:val="00D113A3"/>
    <w:rsid w:val="00D13765"/>
    <w:rsid w:val="00D17E3D"/>
    <w:rsid w:val="00D33707"/>
    <w:rsid w:val="00D33EFE"/>
    <w:rsid w:val="00D35FF8"/>
    <w:rsid w:val="00D4429B"/>
    <w:rsid w:val="00D570F2"/>
    <w:rsid w:val="00D57FC1"/>
    <w:rsid w:val="00D82AA0"/>
    <w:rsid w:val="00D85E48"/>
    <w:rsid w:val="00D9059A"/>
    <w:rsid w:val="00D92B0E"/>
    <w:rsid w:val="00D94092"/>
    <w:rsid w:val="00DA28AC"/>
    <w:rsid w:val="00DB00C5"/>
    <w:rsid w:val="00DB1DC4"/>
    <w:rsid w:val="00DB36C5"/>
    <w:rsid w:val="00DB3EC1"/>
    <w:rsid w:val="00DC08E5"/>
    <w:rsid w:val="00DC12AB"/>
    <w:rsid w:val="00DE02E9"/>
    <w:rsid w:val="00DF07B3"/>
    <w:rsid w:val="00DF2F53"/>
    <w:rsid w:val="00DF3124"/>
    <w:rsid w:val="00DF5043"/>
    <w:rsid w:val="00E10D72"/>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046"/>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02669-C629-4C10-B2C4-1268EA74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622</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Dovas Ioannis EXT</cp:lastModifiedBy>
  <cp:revision>6</cp:revision>
  <cp:lastPrinted>2016-04-25T08:45:00Z</cp:lastPrinted>
  <dcterms:created xsi:type="dcterms:W3CDTF">2017-06-06T08:30:00Z</dcterms:created>
  <dcterms:modified xsi:type="dcterms:W3CDTF">2017-11-02T10:22:00Z</dcterms:modified>
</cp:coreProperties>
</file>